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F78B0" w14:textId="77777777" w:rsidR="00747452" w:rsidRPr="00E8137A" w:rsidRDefault="00443497">
      <w:pPr>
        <w:rPr>
          <w:rFonts w:eastAsia="Times New Roman" w:cs="Arial"/>
          <w:spacing w:val="6"/>
          <w:position w:val="-1"/>
          <w:sz w:val="15"/>
          <w:szCs w:val="15"/>
          <w:lang w:val="fr-CH" w:eastAsia="de-CH"/>
        </w:rPr>
      </w:pPr>
      <w:bookmarkStart w:id="0" w:name="_Toc143700488"/>
      <w:r w:rsidRPr="00E8137A">
        <w:rPr>
          <w:noProof/>
          <w:lang w:val="fr-CH" w:eastAsia="de-CH"/>
        </w:rPr>
        <mc:AlternateContent>
          <mc:Choice Requires="wps">
            <w:drawing>
              <wp:inline distT="0" distB="0" distL="0" distR="0" wp14:anchorId="3A51D97A" wp14:editId="4644B2E0">
                <wp:extent cx="5760000" cy="3289465"/>
                <wp:effectExtent l="0" t="0" r="12700" b="25400"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00" cy="328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4CBE6" w14:textId="77777777" w:rsidR="00AF6C00" w:rsidRPr="00603668" w:rsidRDefault="00AF6C00">
                            <w:pPr>
                              <w:rPr>
                                <w:lang w:val="fr-CH"/>
                              </w:rPr>
                            </w:pPr>
                            <w:r w:rsidRPr="00603668">
                              <w:rPr>
                                <w:lang w:val="fr-CH"/>
                              </w:rPr>
                              <w:t xml:space="preserve">LOGO </w:t>
                            </w:r>
                          </w:p>
                          <w:p w14:paraId="627F27C5" w14:textId="3CEF4023" w:rsidR="00AF6C00" w:rsidRPr="00603668" w:rsidRDefault="00AF6C00" w:rsidP="003D45FF">
                            <w:pPr>
                              <w:rPr>
                                <w:lang w:val="fr-CH"/>
                              </w:rPr>
                            </w:pPr>
                            <w:r w:rsidRPr="00C82682">
                              <w:rPr>
                                <w:lang w:val="fr-CH"/>
                              </w:rPr>
                              <w:t>Organisation du monde du travail (OrTra)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51D97A" id="Rechteck 1" o:spid="_x0000_s1026" style="width:453.55pt;height:2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">
                <v:textbox>
                  <w:txbxContent>
                    <w:p w14:paraId="7634CBE6" w14:textId="77777777" w:rsidR="00AF6C00" w:rsidRPr="00603668" w:rsidRDefault="00AF6C00">
                      <w:pPr>
                        <w:rPr>
                          <w:lang w:val="fr-CH"/>
                        </w:rPr>
                      </w:pPr>
                      <w:r w:rsidRPr="00603668">
                        <w:rPr>
                          <w:lang w:val="fr-CH"/>
                        </w:rPr>
                        <w:t xml:space="preserve">LOGO </w:t>
                      </w:r>
                    </w:p>
                    <w:p w14:paraId="627F27C5" w14:textId="3CEF4023" w:rsidR="00AF6C00" w:rsidRPr="00603668" w:rsidRDefault="00AF6C00" w:rsidP="003D45FF">
                      <w:pPr>
                        <w:rPr>
                          <w:lang w:val="fr-CH"/>
                        </w:rPr>
                      </w:pPr>
                      <w:r w:rsidRPr="00C82682">
                        <w:rPr>
                          <w:lang w:val="fr-CH"/>
                        </w:rPr>
                        <w:t>Organisation du monde du travail (OrTra)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End w:id="0"/>
    </w:p>
    <w:p w14:paraId="1995B335" w14:textId="7A0C7EB8" w:rsidR="00DD3119" w:rsidRPr="00E8137A" w:rsidRDefault="003D45FF" w:rsidP="00DD3119">
      <w:pPr>
        <w:rPr>
          <w:rFonts w:eastAsia="Times New Roman" w:cs="Arial"/>
          <w:b/>
          <w:bCs/>
          <w:sz w:val="40"/>
          <w:szCs w:val="40"/>
          <w:lang w:val="fr-CH" w:eastAsia="de-CH"/>
        </w:rPr>
      </w:pPr>
      <w:r w:rsidRPr="00E8137A">
        <w:rPr>
          <w:rFonts w:eastAsia="Times New Roman" w:cs="Arial"/>
          <w:b/>
          <w:bCs/>
          <w:spacing w:val="6"/>
          <w:position w:val="-1"/>
          <w:sz w:val="40"/>
          <w:szCs w:val="40"/>
          <w:lang w:val="fr-CH" w:eastAsia="de-CH"/>
        </w:rPr>
        <w:t xml:space="preserve">Dispositions d'exécution </w:t>
      </w:r>
      <w:r w:rsidRPr="00E8137A">
        <w:rPr>
          <w:rFonts w:eastAsia="Times New Roman" w:cs="Arial"/>
          <w:b/>
          <w:bCs/>
          <w:sz w:val="40"/>
          <w:szCs w:val="40"/>
          <w:lang w:val="fr-CH" w:eastAsia="de-CH"/>
        </w:rPr>
        <w:t>relatives à la</w:t>
      </w:r>
    </w:p>
    <w:p w14:paraId="1F08C5BB" w14:textId="68D903C4" w:rsidR="00747452" w:rsidRPr="00E8137A" w:rsidRDefault="003D45FF" w:rsidP="003D45FF">
      <w:pPr>
        <w:rPr>
          <w:rFonts w:eastAsia="Times New Roman" w:cs="Arial"/>
          <w:b/>
          <w:bCs/>
          <w:sz w:val="40"/>
          <w:szCs w:val="40"/>
          <w:lang w:val="fr-CH" w:eastAsia="de-CH"/>
        </w:rPr>
      </w:pPr>
      <w:r w:rsidRPr="00E8137A">
        <w:rPr>
          <w:rFonts w:eastAsia="Times New Roman" w:cs="Arial"/>
          <w:b/>
          <w:bCs/>
          <w:sz w:val="40"/>
          <w:szCs w:val="40"/>
          <w:lang w:val="fr-CH" w:eastAsia="de-CH"/>
        </w:rPr>
        <w:t>procédure de qualification avec examen final</w:t>
      </w:r>
    </w:p>
    <w:p w14:paraId="2E9669BB" w14:textId="22FB2F94" w:rsidR="00747452" w:rsidRPr="00E8137A" w:rsidRDefault="003D45FF" w:rsidP="003D45FF">
      <w:pPr>
        <w:rPr>
          <w:rFonts w:eastAsia="Times New Roman" w:cs="Arial"/>
          <w:bCs/>
          <w:sz w:val="24"/>
          <w:szCs w:val="24"/>
          <w:lang w:val="fr-CH" w:eastAsia="de-CH"/>
        </w:rPr>
      </w:pPr>
      <w:r w:rsidRPr="00E8137A">
        <w:rPr>
          <w:rFonts w:eastAsia="Times New Roman" w:cs="Arial"/>
          <w:bCs/>
          <w:sz w:val="24"/>
          <w:szCs w:val="24"/>
          <w:lang w:val="fr-CH" w:eastAsia="de-CH"/>
        </w:rPr>
        <w:t xml:space="preserve">concernant l’ordonnance du SEFRI du </w:t>
      </w:r>
      <w:r w:rsidRPr="00E8137A">
        <w:rPr>
          <w:rFonts w:eastAsia="Times New Roman" w:cs="Arial"/>
          <w:bCs/>
          <w:color w:val="FF0000"/>
          <w:sz w:val="24"/>
          <w:szCs w:val="24"/>
          <w:lang w:val="fr-CH" w:eastAsia="de-CH"/>
        </w:rPr>
        <w:t>[date d’édiction]</w:t>
      </w:r>
      <w:r w:rsidRPr="00E8137A">
        <w:rPr>
          <w:rFonts w:eastAsia="Times New Roman" w:cs="Arial"/>
          <w:bCs/>
          <w:sz w:val="24"/>
          <w:szCs w:val="24"/>
          <w:lang w:val="fr-CH" w:eastAsia="de-CH"/>
        </w:rPr>
        <w:t xml:space="preserve"> sur la formation professionnelle initiale et le plan de formation du </w:t>
      </w:r>
      <w:r w:rsidRPr="00E8137A">
        <w:rPr>
          <w:rFonts w:eastAsia="Times New Roman" w:cs="Arial"/>
          <w:bCs/>
          <w:color w:val="FF0000"/>
          <w:sz w:val="24"/>
          <w:szCs w:val="24"/>
          <w:lang w:val="fr-CH" w:eastAsia="de-CH"/>
        </w:rPr>
        <w:t>[date d’approbation]</w:t>
      </w:r>
    </w:p>
    <w:p w14:paraId="5B62F9C2" w14:textId="22B3C860" w:rsidR="00DD3119" w:rsidRPr="00E8137A" w:rsidRDefault="003D45FF" w:rsidP="00DD3119">
      <w:pPr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</w:pPr>
      <w:r w:rsidRPr="00E8137A">
        <w:rPr>
          <w:rFonts w:eastAsia="Times New Roman" w:cs="Arial"/>
          <w:bCs/>
          <w:sz w:val="24"/>
          <w:szCs w:val="24"/>
          <w:lang w:val="fr-CH" w:eastAsia="de-CH"/>
        </w:rPr>
        <w:t>pour</w:t>
      </w:r>
      <w:r w:rsidR="002D1D5D" w:rsidRPr="00E8137A">
        <w:rPr>
          <w:rFonts w:eastAsia="Times New Roman" w:cs="Arial"/>
          <w:bCs/>
          <w:sz w:val="24"/>
          <w:szCs w:val="24"/>
          <w:lang w:val="fr-CH" w:eastAsia="de-CH"/>
        </w:rPr>
        <w:t xml:space="preserve"> la profession</w:t>
      </w:r>
    </w:p>
    <w:p w14:paraId="7F14649C" w14:textId="509B0291" w:rsidR="00DD3119" w:rsidRPr="00E8137A" w:rsidRDefault="003D45FF" w:rsidP="00DD3119">
      <w:pPr>
        <w:rPr>
          <w:rFonts w:eastAsia="Times New Roman" w:cs="Arial"/>
          <w:b/>
          <w:bCs/>
          <w:spacing w:val="-4"/>
          <w:szCs w:val="20"/>
          <w:lang w:val="fr-CH" w:eastAsia="de-CH"/>
        </w:rPr>
      </w:pPr>
      <w:r w:rsidRPr="00E8137A"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  <w:t>Agricultrice CFC / Agriculteur CFC</w:t>
      </w:r>
    </w:p>
    <w:p w14:paraId="4C64AC68" w14:textId="6EB5BBBC" w:rsidR="00DD3119" w:rsidRPr="00E8137A" w:rsidRDefault="003D45FF" w:rsidP="00DD3119">
      <w:pPr>
        <w:rPr>
          <w:rFonts w:eastAsia="Times New Roman" w:cs="Arial"/>
          <w:bCs/>
          <w:szCs w:val="20"/>
          <w:lang w:val="fr-CH" w:eastAsia="de-CH"/>
        </w:rPr>
      </w:pPr>
      <w:r w:rsidRPr="00E8137A">
        <w:rPr>
          <w:rFonts w:eastAsia="Times New Roman" w:cs="Arial"/>
          <w:b/>
          <w:bCs/>
          <w:spacing w:val="-4"/>
          <w:szCs w:val="20"/>
          <w:lang w:val="fr-CH" w:eastAsia="de-CH"/>
        </w:rPr>
        <w:t xml:space="preserve">N° de la profession </w:t>
      </w:r>
      <w:r w:rsidRPr="00E8137A">
        <w:rPr>
          <w:rFonts w:eastAsia="Times New Roman" w:cs="Arial"/>
          <w:b/>
          <w:bCs/>
          <w:color w:val="FF0000"/>
          <w:spacing w:val="-4"/>
          <w:szCs w:val="20"/>
          <w:lang w:val="fr-CH" w:eastAsia="de-CH"/>
        </w:rPr>
        <w:t>[numéro]</w:t>
      </w:r>
    </w:p>
    <w:p w14:paraId="4D36F5CF" w14:textId="5B97CA52" w:rsidR="00DD3119" w:rsidRPr="00E8137A" w:rsidRDefault="003D45FF" w:rsidP="00DD3119">
      <w:pPr>
        <w:rPr>
          <w:rFonts w:eastAsia="Times New Roman" w:cs="Arial"/>
          <w:bCs/>
          <w:color w:val="000000" w:themeColor="text1"/>
          <w:szCs w:val="20"/>
          <w:lang w:val="fr-CH" w:eastAsia="de-CH"/>
        </w:rPr>
      </w:pPr>
      <w:r w:rsidRPr="00E8137A">
        <w:rPr>
          <w:rFonts w:eastAsia="Times New Roman" w:cs="Arial"/>
          <w:bCs/>
          <w:szCs w:val="20"/>
          <w:lang w:val="fr-CH" w:eastAsia="de-CH"/>
        </w:rPr>
        <w:t>soumises pour avis à la Commission suisse pour le développement de la profession et la qualité de la formation</w:t>
      </w:r>
    </w:p>
    <w:p w14:paraId="5080F2D8" w14:textId="023651B9" w:rsidR="00DD3119" w:rsidRPr="00E8137A" w:rsidRDefault="003D45FF" w:rsidP="00DD3119">
      <w:pPr>
        <w:rPr>
          <w:rFonts w:eastAsia="Times New Roman" w:cs="Arial"/>
          <w:bCs/>
          <w:szCs w:val="20"/>
          <w:lang w:val="fr-CH" w:eastAsia="de-CH"/>
        </w:rPr>
      </w:pPr>
      <w:r w:rsidRPr="00E8137A">
        <w:rPr>
          <w:rFonts w:eastAsia="Times New Roman" w:cs="Arial"/>
          <w:bCs/>
          <w:color w:val="000000" w:themeColor="text1"/>
          <w:szCs w:val="20"/>
          <w:lang w:val="fr-CH" w:eastAsia="de-CH"/>
        </w:rPr>
        <w:t xml:space="preserve">des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[titre f. / titre m.]</w:t>
      </w:r>
    </w:p>
    <w:p w14:paraId="5D40DD29" w14:textId="77777777" w:rsidR="00DD3119" w:rsidRDefault="003D45FF" w:rsidP="00DD3119">
      <w:pPr>
        <w:rPr>
          <w:rFonts w:eastAsia="Times New Roman" w:cs="Arial"/>
          <w:bCs/>
          <w:color w:val="FF0000"/>
          <w:szCs w:val="20"/>
          <w:lang w:val="fr-CH" w:eastAsia="de-CH"/>
        </w:rPr>
      </w:pPr>
      <w:r w:rsidRPr="00E8137A">
        <w:rPr>
          <w:rFonts w:eastAsia="Times New Roman" w:cs="Arial"/>
          <w:bCs/>
          <w:szCs w:val="20"/>
          <w:lang w:val="fr-CH" w:eastAsia="de-CH"/>
        </w:rPr>
        <w:t xml:space="preserve">le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[date]</w:t>
      </w:r>
    </w:p>
    <w:p w14:paraId="28EBA949" w14:textId="52172343" w:rsidR="00DD3119" w:rsidRPr="00E8137A" w:rsidRDefault="003D45FF" w:rsidP="00DD3119">
      <w:pPr>
        <w:rPr>
          <w:rFonts w:eastAsia="Times New Roman" w:cs="Times New Roman"/>
          <w:color w:val="000000" w:themeColor="text1"/>
          <w:szCs w:val="20"/>
          <w:lang w:val="fr-CH" w:eastAsia="de-CH"/>
        </w:rPr>
      </w:pPr>
      <w:r w:rsidRPr="00E8137A">
        <w:rPr>
          <w:rFonts w:eastAsia="Times New Roman" w:cs="Arial"/>
          <w:bCs/>
          <w:szCs w:val="20"/>
          <w:lang w:val="fr-CH" w:eastAsia="de-CH"/>
        </w:rPr>
        <w:t xml:space="preserve">publiées par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[nom de l’OrTra]</w:t>
      </w:r>
    </w:p>
    <w:p w14:paraId="65B93BC4" w14:textId="77777777" w:rsidR="00DD3119" w:rsidRDefault="003D45FF" w:rsidP="003D45FF">
      <w:pPr>
        <w:rPr>
          <w:rFonts w:eastAsia="Times New Roman" w:cs="Times New Roman"/>
          <w:color w:val="FF0000"/>
          <w:szCs w:val="20"/>
          <w:lang w:val="fr-CH" w:eastAsia="de-CH"/>
        </w:rPr>
      </w:pPr>
      <w:r w:rsidRPr="00E8137A">
        <w:rPr>
          <w:rFonts w:eastAsia="Times New Roman" w:cs="Times New Roman"/>
          <w:color w:val="000000" w:themeColor="text1"/>
          <w:szCs w:val="20"/>
          <w:lang w:val="fr-CH" w:eastAsia="de-CH"/>
        </w:rPr>
        <w:t xml:space="preserve">le </w:t>
      </w:r>
      <w:r w:rsidRPr="00E8137A">
        <w:rPr>
          <w:rFonts w:eastAsia="Times New Roman" w:cs="Times New Roman"/>
          <w:color w:val="FF0000"/>
          <w:szCs w:val="20"/>
          <w:lang w:val="fr-CH" w:eastAsia="de-CH"/>
        </w:rPr>
        <w:t>[date d’édition], éventuellement (état le [date d’entrée en vigueur de la révision])</w:t>
      </w:r>
    </w:p>
    <w:p w14:paraId="56424FEE" w14:textId="399F2DF2" w:rsidR="00747452" w:rsidRPr="00E8137A" w:rsidRDefault="003D45FF" w:rsidP="00DD3119">
      <w:pPr>
        <w:rPr>
          <w:rFonts w:eastAsia="Times New Roman" w:cs="Arial"/>
          <w:bCs/>
          <w:szCs w:val="20"/>
          <w:lang w:val="fr-CH" w:eastAsia="de-CH"/>
        </w:rPr>
        <w:sectPr w:rsidR="00747452" w:rsidRPr="00E8137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242" w:right="992" w:bottom="1134" w:left="1814" w:header="709" w:footer="851" w:gutter="0"/>
          <w:pgNumType w:start="1" w:chapStyle="1"/>
          <w:cols w:space="720"/>
          <w:noEndnote/>
          <w:titlePg/>
          <w:docGrid w:linePitch="299"/>
        </w:sectPr>
      </w:pPr>
      <w:r w:rsidRPr="00E8137A">
        <w:rPr>
          <w:rFonts w:eastAsia="Times New Roman" w:cs="Arial"/>
          <w:bCs/>
          <w:szCs w:val="20"/>
          <w:lang w:val="fr-CH" w:eastAsia="de-CH"/>
        </w:rPr>
        <w:t xml:space="preserve">document disponible sur le site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[adresse du site Internet de l’</w:t>
      </w:r>
      <w:r w:rsidR="004E64EF" w:rsidRPr="00E8137A">
        <w:rPr>
          <w:rFonts w:eastAsia="Times New Roman" w:cs="Arial"/>
          <w:bCs/>
          <w:color w:val="FF0000"/>
          <w:szCs w:val="20"/>
          <w:lang w:val="fr-CH" w:eastAsia="de-CH"/>
        </w:rPr>
        <w:t>OrTra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]</w:t>
      </w:r>
    </w:p>
    <w:p w14:paraId="773C3EC7" w14:textId="77777777" w:rsidR="001E3722" w:rsidRDefault="006F381C">
      <w:pPr>
        <w:spacing w:before="360" w:after="120" w:line="240" w:lineRule="auto"/>
        <w:rPr>
          <w:noProof/>
        </w:rPr>
      </w:pPr>
      <w:r w:rsidRPr="00E8137A">
        <w:rPr>
          <w:rFonts w:cs="Arial"/>
          <w:b/>
          <w:sz w:val="30"/>
          <w:szCs w:val="30"/>
          <w:lang w:val="fr-CH"/>
        </w:rPr>
        <w:lastRenderedPageBreak/>
        <w:t>Sommaire</w:t>
      </w:r>
      <w:r w:rsidR="00443497"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fldChar w:fldCharType="begin"/>
      </w:r>
      <w:r w:rsidR="00443497"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instrText xml:space="preserve"> TOC \o "1-3" \h \z \u </w:instrText>
      </w:r>
      <w:r w:rsidR="00443497"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fldChar w:fldCharType="separate"/>
      </w:r>
    </w:p>
    <w:p w14:paraId="5D41598B" w14:textId="40CA83DC" w:rsidR="001E3722" w:rsidRDefault="001E3722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63" w:history="1">
        <w:r w:rsidRPr="001E6DCC">
          <w:rPr>
            <w:rStyle w:val="Hyperlink"/>
            <w:noProof/>
            <w:lang w:val="fr-CH"/>
          </w:rPr>
          <w:t>1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Objectif et finalité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F151013" w14:textId="78634D17" w:rsidR="001E3722" w:rsidRDefault="001E3722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64" w:history="1">
        <w:r w:rsidRPr="001E6DCC">
          <w:rPr>
            <w:rStyle w:val="Hyperlink"/>
            <w:noProof/>
            <w:lang w:val="fr-CH"/>
          </w:rPr>
          <w:t>2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Bases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61675ED" w14:textId="1A513686" w:rsidR="001E3722" w:rsidRDefault="001E3722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65" w:history="1">
        <w:r w:rsidRPr="001E6DCC">
          <w:rPr>
            <w:rStyle w:val="Hyperlink"/>
            <w:noProof/>
            <w:lang w:val="fr-CH"/>
          </w:rPr>
          <w:t>3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Vue d’ensemble de la PQ avec examen final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6B6FAD0" w14:textId="170406C2" w:rsidR="001E3722" w:rsidRDefault="001E3722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66" w:history="1">
        <w:r w:rsidRPr="001E6DCC">
          <w:rPr>
            <w:rStyle w:val="Hyperlink"/>
            <w:noProof/>
            <w:lang w:val="fr-CH"/>
          </w:rPr>
          <w:t>4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Détail par domaine de qualification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4C0BEC1" w14:textId="056A04C1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67" w:history="1">
        <w:r w:rsidRPr="001E6DCC">
          <w:rPr>
            <w:rStyle w:val="Hyperlink"/>
            <w:noProof/>
            <w:lang w:val="fr-CH"/>
          </w:rPr>
          <w:t>4.1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Domaine de qualification TPP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162A6A4" w14:textId="7BB13ADE" w:rsidR="001E3722" w:rsidRDefault="001E3722">
      <w:pPr>
        <w:pStyle w:val="Verzeichnis3"/>
        <w:tabs>
          <w:tab w:val="right" w:leader="dot" w:pos="9091"/>
        </w:tabs>
        <w:rPr>
          <w:rFonts w:asciiTheme="minorHAnsi" w:eastAsiaTheme="minorEastAsia" w:hAnsiTheme="minorHAnsi"/>
          <w:i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68" w:history="1">
        <w:r w:rsidRPr="001E6DCC">
          <w:rPr>
            <w:rStyle w:val="Hyperlink"/>
            <w:b/>
            <w:noProof/>
            <w:lang w:val="fr-CH"/>
          </w:rPr>
          <w:t>Permis phytosanitaire pour les orientations Grandes cultures et Production végétale biologique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09FA1B8" w14:textId="1A4BAA30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69" w:history="1">
        <w:r w:rsidRPr="001E6DCC">
          <w:rPr>
            <w:rStyle w:val="Hyperlink"/>
            <w:noProof/>
            <w:lang w:val="fr-CH"/>
          </w:rPr>
          <w:t>4.2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Domaine de qualification Connaissances professionnelles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70BD5E7" w14:textId="5F485A42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70" w:history="1">
        <w:r w:rsidRPr="001E6DCC">
          <w:rPr>
            <w:rStyle w:val="Hyperlink"/>
            <w:noProof/>
            <w:lang w:val="fr-CH"/>
          </w:rPr>
          <w:t>4.3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Domaine de qualification Culture générale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C19D262" w14:textId="509D7C49" w:rsidR="001E3722" w:rsidRDefault="001E3722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71" w:history="1">
        <w:r w:rsidRPr="001E6DCC">
          <w:rPr>
            <w:rStyle w:val="Hyperlink"/>
            <w:noProof/>
            <w:lang w:val="fr-CH"/>
          </w:rPr>
          <w:t>5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Administration des examens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5A90725" w14:textId="44478E11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72" w:history="1">
        <w:r w:rsidRPr="001E6DCC">
          <w:rPr>
            <w:rStyle w:val="Hyperlink"/>
            <w:noProof/>
            <w:lang w:val="fr-CH"/>
          </w:rPr>
          <w:t>5.1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Responsabilités et directives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083CE90" w14:textId="21FF5DBB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73" w:history="1">
        <w:r w:rsidRPr="001E6DCC">
          <w:rPr>
            <w:rStyle w:val="Hyperlink"/>
            <w:noProof/>
            <w:lang w:val="fr-CH"/>
          </w:rPr>
          <w:t>5.2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Agriculture biologique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B984607" w14:textId="57E6DDDD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74" w:history="1">
        <w:r w:rsidRPr="001E6DCC">
          <w:rPr>
            <w:rStyle w:val="Hyperlink"/>
            <w:noProof/>
            <w:lang w:val="fr-CH"/>
          </w:rPr>
          <w:t>5.3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Remarque : inscription des entreprises formatrices sur le certificat fédéral de capacité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BC33A9B" w14:textId="66A837B1" w:rsidR="001E3722" w:rsidRDefault="001E3722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75" w:history="1">
        <w:r w:rsidRPr="001E6DCC">
          <w:rPr>
            <w:rStyle w:val="Hyperlink"/>
            <w:noProof/>
            <w:lang w:val="fr-CH"/>
          </w:rPr>
          <w:t>6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Note d'expérience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BAC31C3" w14:textId="20EA5689" w:rsidR="001E3722" w:rsidRDefault="001E3722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76" w:history="1">
        <w:r w:rsidRPr="001E6DCC">
          <w:rPr>
            <w:rStyle w:val="Hyperlink"/>
            <w:noProof/>
            <w:lang w:val="fr-CH"/>
          </w:rPr>
          <w:t>7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Informations relatives à l’organisation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7FDDD6F" w14:textId="032E6540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77" w:history="1">
        <w:r w:rsidRPr="001E6DCC">
          <w:rPr>
            <w:rStyle w:val="Hyperlink"/>
            <w:noProof/>
            <w:lang w:val="fr-CH"/>
          </w:rPr>
          <w:t>7.1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Inscription à l'examen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124ABC3" w14:textId="45352C65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78" w:history="1">
        <w:r w:rsidRPr="001E6DCC">
          <w:rPr>
            <w:rStyle w:val="Hyperlink"/>
            <w:noProof/>
            <w:lang w:val="fr-CH"/>
          </w:rPr>
          <w:t>7.2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Réussite de l'examen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6DE39C6" w14:textId="11765547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79" w:history="1">
        <w:r w:rsidRPr="001E6DCC">
          <w:rPr>
            <w:rStyle w:val="Hyperlink"/>
            <w:noProof/>
            <w:lang w:val="fr-CH"/>
          </w:rPr>
          <w:t>7.3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Communication du résultat de l'examen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65B23EB" w14:textId="132E330D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80" w:history="1">
        <w:r w:rsidRPr="001E6DCC">
          <w:rPr>
            <w:rStyle w:val="Hyperlink"/>
            <w:noProof/>
            <w:lang w:val="fr-CH"/>
          </w:rPr>
          <w:t>7.4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Empêchement en cas de maladie ou d'accident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17DB0AF" w14:textId="5501FEF2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81" w:history="1">
        <w:r w:rsidRPr="001E6DCC">
          <w:rPr>
            <w:rStyle w:val="Hyperlink"/>
            <w:noProof/>
            <w:lang w:val="fr-CH"/>
          </w:rPr>
          <w:t>7.5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Répétition de l'examen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DEFF9E7" w14:textId="77AA3CF5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82" w:history="1">
        <w:r w:rsidRPr="001E6DCC">
          <w:rPr>
            <w:rStyle w:val="Hyperlink"/>
            <w:noProof/>
            <w:lang w:val="fr-CH"/>
          </w:rPr>
          <w:t>7.6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Procédure/voies de recours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A52BB9B" w14:textId="024DBC22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83" w:history="1">
        <w:r w:rsidRPr="001E6DCC">
          <w:rPr>
            <w:rStyle w:val="Hyperlink"/>
            <w:noProof/>
            <w:lang w:val="fr-CH"/>
          </w:rPr>
          <w:t>7.7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Archivage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2F3F4FC" w14:textId="02F03F36" w:rsidR="001E3722" w:rsidRDefault="001E3722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84" w:history="1">
        <w:r w:rsidRPr="001E6DCC">
          <w:rPr>
            <w:rStyle w:val="Hyperlink"/>
            <w:noProof/>
            <w:lang w:val="fr-CH"/>
          </w:rPr>
          <w:t>8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Examen pour l'obtention d'un deuxième CFC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40A52EB" w14:textId="247F9BCF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85" w:history="1">
        <w:r w:rsidRPr="001E6DCC">
          <w:rPr>
            <w:rStyle w:val="Hyperlink"/>
            <w:noProof/>
            <w:lang w:val="fr-CH"/>
          </w:rPr>
          <w:t>8.1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Fréquentation d’une deuxième orientation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B1BE660" w14:textId="70572649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86" w:history="1">
        <w:r w:rsidRPr="001E6DCC">
          <w:rPr>
            <w:rStyle w:val="Hyperlink"/>
            <w:noProof/>
            <w:lang w:val="fr-CH"/>
          </w:rPr>
          <w:t>8.2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Première formation au sein du champ professionnel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861C505" w14:textId="7BC2EF9C" w:rsidR="001E3722" w:rsidRDefault="001E3722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87" w:history="1">
        <w:r w:rsidRPr="001E6DCC">
          <w:rPr>
            <w:rStyle w:val="Hyperlink"/>
            <w:noProof/>
            <w:lang w:val="fr-CH"/>
          </w:rPr>
          <w:t>8.3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1E6DCC">
          <w:rPr>
            <w:rStyle w:val="Hyperlink"/>
            <w:noProof/>
            <w:lang w:val="fr-CH"/>
          </w:rPr>
          <w:t>Première profession en dehors du champ professionnel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9D029FB" w14:textId="7A38EBB5" w:rsidR="001E3722" w:rsidRDefault="001E3722">
      <w:pPr>
        <w:pStyle w:val="Verzeichnis1"/>
        <w:tabs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88" w:history="1">
        <w:r w:rsidRPr="001E6DCC">
          <w:rPr>
            <w:rStyle w:val="Hyperlink"/>
            <w:noProof/>
            <w:lang w:val="fr-CH"/>
          </w:rPr>
          <w:t>Entrée en vigueur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1E761DF" w14:textId="11CE4506" w:rsidR="001E3722" w:rsidRDefault="001E3722">
      <w:pPr>
        <w:pStyle w:val="Verzeichnis1"/>
        <w:tabs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195615589" w:history="1">
        <w:r w:rsidRPr="001E6DCC">
          <w:rPr>
            <w:rStyle w:val="Hyperlink"/>
            <w:noProof/>
            <w:lang w:val="fr-CH"/>
          </w:rPr>
          <w:t>Annexe : liste des modèles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_Toc195615589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9697A3D" w14:textId="77777777" w:rsidR="00747452" w:rsidRPr="00E8137A" w:rsidRDefault="00443497">
      <w:pPr>
        <w:spacing w:before="360" w:after="120" w:line="240" w:lineRule="auto"/>
        <w:rPr>
          <w:rFonts w:eastAsia="Calibri"/>
          <w:lang w:val="fr-CH"/>
        </w:rPr>
      </w:pPr>
      <w:r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fldChar w:fldCharType="end"/>
      </w:r>
    </w:p>
    <w:p w14:paraId="5E83747D" w14:textId="77777777" w:rsidR="00747452" w:rsidRPr="00E8137A" w:rsidRDefault="00747452">
      <w:pPr>
        <w:pStyle w:val="01eStandardAbstandvor8pt"/>
        <w:rPr>
          <w:rFonts w:eastAsia="Calibri"/>
          <w:lang w:val="fr-CH"/>
        </w:rPr>
        <w:sectPr w:rsidR="00747452" w:rsidRPr="00E8137A">
          <w:pgSz w:w="11907" w:h="16840" w:code="9"/>
          <w:pgMar w:top="1242" w:right="992" w:bottom="1134" w:left="1814" w:header="709" w:footer="851" w:gutter="0"/>
          <w:pgNumType w:start="1"/>
          <w:cols w:space="720"/>
          <w:noEndnote/>
          <w:docGrid w:linePitch="299"/>
        </w:sectPr>
      </w:pPr>
    </w:p>
    <w:p w14:paraId="7418C2D6" w14:textId="2AB27DA6" w:rsidR="00747452" w:rsidRPr="00E8137A" w:rsidRDefault="003D45FF" w:rsidP="003D45FF">
      <w:pPr>
        <w:pStyle w:val="berschrift1"/>
        <w:rPr>
          <w:lang w:val="fr-CH"/>
        </w:rPr>
      </w:pPr>
      <w:bookmarkStart w:id="1" w:name="_Toc195615563"/>
      <w:r w:rsidRPr="00E8137A">
        <w:rPr>
          <w:lang w:val="fr-CH"/>
        </w:rPr>
        <w:lastRenderedPageBreak/>
        <w:t xml:space="preserve">Objectif et </w:t>
      </w:r>
      <w:r w:rsidR="00936F64" w:rsidRPr="00E8137A">
        <w:rPr>
          <w:lang w:val="fr-CH"/>
        </w:rPr>
        <w:t>finalité</w:t>
      </w:r>
      <w:bookmarkEnd w:id="1"/>
      <w:r w:rsidR="00443497" w:rsidRPr="00E8137A">
        <w:rPr>
          <w:lang w:val="fr-CH"/>
        </w:rPr>
        <w:t xml:space="preserve"> </w:t>
      </w:r>
    </w:p>
    <w:p w14:paraId="3FBE22E1" w14:textId="23D55685" w:rsidR="00B0156A" w:rsidRPr="005F4DFB" w:rsidRDefault="003D45FF" w:rsidP="00F71BD3">
      <w:pPr>
        <w:pStyle w:val="01eStandardAbstandvor8pt"/>
        <w:rPr>
          <w:color w:val="FFFFFF"/>
          <w:lang w:val="fr-CH"/>
        </w:rPr>
      </w:pPr>
      <w:r w:rsidRPr="00E8137A">
        <w:rPr>
          <w:color w:val="000000" w:themeColor="text1"/>
          <w:lang w:val="fr-CH"/>
        </w:rPr>
        <w:t>Les dispositions d’exécution relatives à la procédure de qualification (PQ) avec examen final et leurs annexes précisent les directives de l’ordonnance sur la formation professionnelle initiale et du plan de formation.</w:t>
      </w:r>
      <w:r w:rsidR="009D0C44" w:rsidRPr="005F4DFB">
        <w:rPr>
          <w:color w:val="000000" w:themeColor="text1"/>
          <w:lang w:val="fr-CH"/>
        </w:rPr>
        <w:t xml:space="preserve"> </w:t>
      </w:r>
      <w:r w:rsidRPr="00E8137A">
        <w:rPr>
          <w:szCs w:val="20"/>
          <w:lang w:val="fr-CH"/>
        </w:rPr>
        <w:t>Ces dispositions s'adressent en premier lieu aux responsables des examens, aux cheffes expertes et chefs experts ainsi qu’aux directrices et directeurs des écoles de formation.</w:t>
      </w:r>
      <w:r w:rsidR="00A95A57" w:rsidRPr="005F4DFB">
        <w:rPr>
          <w:szCs w:val="20"/>
          <w:lang w:val="fr-CH"/>
        </w:rPr>
        <w:t xml:space="preserve"> </w:t>
      </w:r>
      <w:r w:rsidRPr="00E8137A">
        <w:rPr>
          <w:szCs w:val="20"/>
          <w:lang w:val="fr-CH"/>
        </w:rPr>
        <w:t>Elles visent à offrir une aide concrète dans le sens d'une mise en œuvre uniforme de la PQ dans toute la Suisse,</w:t>
      </w:r>
      <w:r w:rsidR="00B0156A" w:rsidRPr="005F4DFB">
        <w:rPr>
          <w:szCs w:val="20"/>
          <w:lang w:val="fr-CH"/>
        </w:rPr>
        <w:t xml:space="preserve"> </w:t>
      </w:r>
      <w:r w:rsidR="00F71BD3" w:rsidRPr="00E8137A">
        <w:rPr>
          <w:szCs w:val="20"/>
          <w:lang w:val="fr-CH"/>
        </w:rPr>
        <w:t>en particulier compte tenu du changement de place d'apprentissage souhaitable au-delà des frontières cantonales et linguistiques.</w:t>
      </w:r>
    </w:p>
    <w:p w14:paraId="57F73247" w14:textId="5923D447" w:rsidR="00747452" w:rsidRPr="005F4DFB" w:rsidRDefault="00F71BD3" w:rsidP="00F71BD3">
      <w:pPr>
        <w:pStyle w:val="berschrift1"/>
        <w:rPr>
          <w:lang w:val="fr-CH"/>
        </w:rPr>
      </w:pPr>
      <w:bookmarkStart w:id="2" w:name="_Toc195615564"/>
      <w:r w:rsidRPr="00E8137A">
        <w:rPr>
          <w:lang w:val="fr-CH"/>
        </w:rPr>
        <w:t>Bases</w:t>
      </w:r>
      <w:bookmarkEnd w:id="2"/>
    </w:p>
    <w:p w14:paraId="4150B39F" w14:textId="0C738EEE" w:rsidR="00747452" w:rsidRPr="005F4DFB" w:rsidRDefault="00F71BD3" w:rsidP="00F71BD3">
      <w:pPr>
        <w:pStyle w:val="01eStandardAbstandvor8pt"/>
        <w:rPr>
          <w:color w:val="000000" w:themeColor="text1"/>
          <w:lang w:val="fr-CH"/>
        </w:rPr>
      </w:pPr>
      <w:r w:rsidRPr="00E8137A">
        <w:rPr>
          <w:color w:val="000000" w:themeColor="text1"/>
          <w:lang w:val="fr-CH"/>
        </w:rPr>
        <w:t>Les dispositions d'exécution relatives à la PQ dans la formation professionnelle initiale s’appuient sur les bases suivantes :</w:t>
      </w:r>
    </w:p>
    <w:p w14:paraId="5007AED5" w14:textId="350F4E1B" w:rsidR="00747452" w:rsidRPr="00E8137A" w:rsidRDefault="00F71BD3" w:rsidP="00F71BD3">
      <w:pPr>
        <w:pStyle w:val="01eStandardAbstandvor8pt"/>
        <w:numPr>
          <w:ilvl w:val="0"/>
          <w:numId w:val="13"/>
        </w:numPr>
        <w:rPr>
          <w:rFonts w:cs="Arial"/>
          <w:lang w:val="fr-CH"/>
        </w:rPr>
      </w:pPr>
      <w:r w:rsidRPr="00E8137A">
        <w:rPr>
          <w:rFonts w:cs="Arial"/>
          <w:lang w:val="fr-CH"/>
        </w:rPr>
        <w:t xml:space="preserve">loi fédérale du 13 décembre 2002 sur la formation professionnelle (LFPr ; RS </w:t>
      </w:r>
      <w:r w:rsidRPr="00E8137A">
        <w:rPr>
          <w:rFonts w:cs="Arial"/>
          <w:i/>
          <w:lang w:val="fr-CH"/>
        </w:rPr>
        <w:t>412.10</w:t>
      </w:r>
      <w:r w:rsidRPr="00E8137A">
        <w:rPr>
          <w:rFonts w:cs="Arial"/>
          <w:lang w:val="fr-CH"/>
        </w:rPr>
        <w:t xml:space="preserve">), en particulier les art. 33 à 41 ; </w:t>
      </w:r>
      <w:r w:rsidR="00443497" w:rsidRPr="005F4DFB">
        <w:rPr>
          <w:rFonts w:cs="Arial"/>
          <w:lang w:val="fr-CH"/>
        </w:rPr>
        <w:t xml:space="preserve"> </w:t>
      </w:r>
    </w:p>
    <w:p w14:paraId="51CAF393" w14:textId="19994436" w:rsidR="00747452" w:rsidRPr="00E8137A" w:rsidRDefault="00F71BD3" w:rsidP="00F71BD3">
      <w:pPr>
        <w:pStyle w:val="01eStandardAbstandvor8pt"/>
        <w:numPr>
          <w:ilvl w:val="0"/>
          <w:numId w:val="13"/>
        </w:numPr>
        <w:rPr>
          <w:rFonts w:cs="Arial"/>
          <w:color w:val="000000"/>
          <w:lang w:val="fr-CH"/>
        </w:rPr>
      </w:pPr>
      <w:r w:rsidRPr="00E8137A">
        <w:rPr>
          <w:rFonts w:cs="Arial"/>
          <w:color w:val="000000"/>
          <w:lang w:val="fr-CH"/>
        </w:rPr>
        <w:t xml:space="preserve">ordonnance du 19 novembre </w:t>
      </w:r>
      <w:r w:rsidRPr="00E8137A">
        <w:rPr>
          <w:rFonts w:cs="Arial"/>
          <w:lang w:val="fr-CH"/>
        </w:rPr>
        <w:t>200</w:t>
      </w:r>
      <w:r w:rsidRPr="00E8137A">
        <w:rPr>
          <w:rFonts w:cs="Arial"/>
          <w:color w:val="000000"/>
          <w:lang w:val="fr-CH"/>
        </w:rPr>
        <w:t xml:space="preserve">3 sur la formation professionnelle (OFPr ; RS </w:t>
      </w:r>
      <w:r w:rsidRPr="00E8137A">
        <w:rPr>
          <w:rFonts w:cs="Arial"/>
          <w:i/>
          <w:iCs/>
          <w:color w:val="000000"/>
          <w:lang w:val="fr-CH"/>
        </w:rPr>
        <w:t>412.101</w:t>
      </w:r>
      <w:r w:rsidRPr="00E8137A">
        <w:rPr>
          <w:rFonts w:cs="Arial"/>
          <w:color w:val="000000"/>
          <w:lang w:val="fr-CH"/>
        </w:rPr>
        <w:t>), en particulier les art. 30 à 35 ainsi que les art. 39 et 50 ;</w:t>
      </w:r>
      <w:r w:rsidR="00443497" w:rsidRPr="005F4DFB">
        <w:rPr>
          <w:rFonts w:cs="Arial"/>
          <w:lang w:val="fr-CH"/>
        </w:rPr>
        <w:t xml:space="preserve"> </w:t>
      </w:r>
    </w:p>
    <w:p w14:paraId="3FA32AE9" w14:textId="7D773546" w:rsidR="00F71BD3" w:rsidRPr="00A4097D" w:rsidRDefault="00F71BD3" w:rsidP="00F71BD3">
      <w:pPr>
        <w:pStyle w:val="01eStandardAbstandvor8pt"/>
        <w:numPr>
          <w:ilvl w:val="0"/>
          <w:numId w:val="13"/>
        </w:numPr>
        <w:rPr>
          <w:rFonts w:cs="Arial"/>
          <w:lang w:val="fr-CH"/>
        </w:rPr>
      </w:pPr>
      <w:r w:rsidRPr="00E8137A">
        <w:rPr>
          <w:rFonts w:cs="Arial"/>
          <w:lang w:val="fr-CH"/>
        </w:rPr>
        <w:t xml:space="preserve">ordonnance du SEFRI du 27 avril 2006 concernant les conditions minimales relatives à la culture générale dans la formation professionnelle initiale (RS </w:t>
      </w:r>
      <w:r w:rsidRPr="00A4097D">
        <w:rPr>
          <w:rFonts w:cs="Arial"/>
          <w:lang w:val="fr-CH"/>
        </w:rPr>
        <w:t>412.101.241</w:t>
      </w:r>
      <w:r w:rsidRPr="00E8137A">
        <w:rPr>
          <w:rFonts w:cs="Arial"/>
          <w:lang w:val="fr-CH"/>
        </w:rPr>
        <w:t>), en particulier les art. 6 à</w:t>
      </w:r>
      <w:r w:rsidR="00A4097D">
        <w:rPr>
          <w:rFonts w:cs="Arial"/>
          <w:lang w:val="fr-CH"/>
        </w:rPr>
        <w:t> </w:t>
      </w:r>
      <w:r w:rsidRPr="00E8137A">
        <w:rPr>
          <w:rFonts w:cs="Arial"/>
          <w:lang w:val="fr-CH"/>
        </w:rPr>
        <w:t>14 </w:t>
      </w:r>
      <w:r w:rsidRPr="00A4097D">
        <w:rPr>
          <w:rFonts w:cs="Arial"/>
          <w:lang w:val="fr-CH"/>
        </w:rPr>
        <w:t>;</w:t>
      </w:r>
    </w:p>
    <w:p w14:paraId="5311D2DA" w14:textId="77777777" w:rsidR="00F71BD3" w:rsidRPr="00A4097D" w:rsidRDefault="00F71BD3" w:rsidP="00F71BD3">
      <w:pPr>
        <w:pStyle w:val="01eStandardAbstandvor8pt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40" w:lineRule="exact"/>
        <w:ind w:left="60"/>
        <w:rPr>
          <w:rFonts w:cs="Arial"/>
          <w:lang w:val="fr-CH"/>
        </w:rPr>
      </w:pPr>
    </w:p>
    <w:p w14:paraId="0065F300" w14:textId="441968F2" w:rsidR="00747452" w:rsidRPr="005F4DFB" w:rsidRDefault="00A42D37" w:rsidP="00C91B13">
      <w:pPr>
        <w:pStyle w:val="01eStandardAbstandvor8pt"/>
        <w:numPr>
          <w:ilvl w:val="0"/>
          <w:numId w:val="13"/>
        </w:numPr>
        <w:rPr>
          <w:color w:val="000000" w:themeColor="text1"/>
          <w:lang w:val="fr-CH"/>
        </w:rPr>
      </w:pPr>
      <w:r w:rsidRPr="00A4097D">
        <w:rPr>
          <w:rFonts w:cs="Arial"/>
          <w:lang w:val="fr-CH"/>
        </w:rPr>
        <w:t>o</w:t>
      </w:r>
      <w:r w:rsidR="003B6096" w:rsidRPr="00A4097D">
        <w:rPr>
          <w:rFonts w:cs="Arial"/>
          <w:lang w:val="fr-CH"/>
        </w:rPr>
        <w:t>rdonnance</w:t>
      </w:r>
      <w:r w:rsidR="003B6096" w:rsidRPr="00E8137A">
        <w:rPr>
          <w:color w:val="000000" w:themeColor="text1"/>
          <w:lang w:val="fr-CH"/>
        </w:rPr>
        <w:t xml:space="preserve"> du SEFR</w:t>
      </w:r>
      <w:r w:rsidR="00AF6C00" w:rsidRPr="00E8137A">
        <w:rPr>
          <w:color w:val="000000" w:themeColor="text1"/>
          <w:lang w:val="fr-CH"/>
        </w:rPr>
        <w:t>I</w:t>
      </w:r>
      <w:r w:rsidR="003B6096" w:rsidRPr="00E8137A">
        <w:rPr>
          <w:color w:val="000000" w:themeColor="text1"/>
          <w:lang w:val="fr-CH"/>
        </w:rPr>
        <w:t xml:space="preserve"> du </w:t>
      </w:r>
      <w:r w:rsidR="003B6096" w:rsidRPr="00E8137A">
        <w:rPr>
          <w:color w:val="FF0000"/>
          <w:lang w:val="fr-CH"/>
        </w:rPr>
        <w:t xml:space="preserve">[date d'édiction] </w:t>
      </w:r>
      <w:r w:rsidR="003B6096" w:rsidRPr="00E8137A">
        <w:rPr>
          <w:color w:val="000000" w:themeColor="text1"/>
          <w:lang w:val="fr-CH"/>
        </w:rPr>
        <w:t xml:space="preserve">sur la formation professionnelle initiale </w:t>
      </w:r>
      <w:r w:rsidR="003B6096" w:rsidRPr="00E8137A">
        <w:rPr>
          <w:color w:val="FF0000"/>
          <w:lang w:val="fr-CH"/>
        </w:rPr>
        <w:t>des professions avec CFC dans le champ professionnel « Agriculture »</w:t>
      </w:r>
      <w:r w:rsidR="003B6096" w:rsidRPr="00E8137A">
        <w:rPr>
          <w:color w:val="000000" w:themeColor="text1"/>
          <w:lang w:val="fr-CH"/>
        </w:rPr>
        <w:t>.</w:t>
      </w:r>
      <w:r w:rsidR="00443497" w:rsidRPr="005F4DFB">
        <w:rPr>
          <w:rFonts w:cs="Arial"/>
          <w:color w:val="FF0000"/>
          <w:lang w:val="fr-CH"/>
        </w:rPr>
        <w:t xml:space="preserve"> </w:t>
      </w:r>
      <w:r w:rsidR="003B6096" w:rsidRPr="00E8137A">
        <w:rPr>
          <w:color w:val="000000" w:themeColor="text1"/>
          <w:lang w:val="fr-CH"/>
        </w:rPr>
        <w:t xml:space="preserve">Les </w:t>
      </w:r>
      <w:r w:rsidR="003B6096" w:rsidRPr="00E8137A">
        <w:rPr>
          <w:color w:val="FF0000"/>
          <w:lang w:val="fr-CH"/>
        </w:rPr>
        <w:t xml:space="preserve">art. 19 à 23 </w:t>
      </w:r>
      <w:r w:rsidR="003B6096" w:rsidRPr="00E8137A">
        <w:rPr>
          <w:color w:val="000000" w:themeColor="text1"/>
          <w:lang w:val="fr-CH"/>
        </w:rPr>
        <w:t>notamment sont déterminants pour la PQ</w:t>
      </w:r>
      <w:r w:rsidR="00C91B13" w:rsidRPr="00E8137A">
        <w:rPr>
          <w:color w:val="000000" w:themeColor="text1"/>
          <w:lang w:val="fr-CH"/>
        </w:rPr>
        <w:t> ;</w:t>
      </w:r>
    </w:p>
    <w:p w14:paraId="6227EF16" w14:textId="52833369" w:rsidR="00B0156A" w:rsidRPr="00E8137A" w:rsidRDefault="00C91B13" w:rsidP="00C91B13">
      <w:pPr>
        <w:pStyle w:val="01eStandardAbstandvor8pt"/>
        <w:numPr>
          <w:ilvl w:val="0"/>
          <w:numId w:val="13"/>
        </w:numPr>
        <w:rPr>
          <w:color w:val="000000" w:themeColor="text1"/>
          <w:lang w:val="fr-CH"/>
        </w:rPr>
      </w:pPr>
      <w:r w:rsidRPr="00E8137A">
        <w:rPr>
          <w:color w:val="000000" w:themeColor="text1"/>
          <w:lang w:val="fr-CH"/>
        </w:rPr>
        <w:t xml:space="preserve">plan de formation relatif à l’ordonnance du </w:t>
      </w:r>
      <w:r w:rsidRPr="00E8137A">
        <w:rPr>
          <w:color w:val="FF0000"/>
          <w:lang w:val="fr-CH"/>
        </w:rPr>
        <w:t>[date d'édiction]</w:t>
      </w:r>
      <w:r w:rsidRPr="00E8137A">
        <w:rPr>
          <w:color w:val="000000" w:themeColor="text1"/>
          <w:lang w:val="fr-CH"/>
        </w:rPr>
        <w:t xml:space="preserve"> sur la formation professionnelle initiale des </w:t>
      </w:r>
      <w:r w:rsidRPr="00E8137A">
        <w:rPr>
          <w:color w:val="FF0000"/>
          <w:lang w:val="fr-CH"/>
        </w:rPr>
        <w:t>professions avec CFC dans le champ professionnel « Agriculture »</w:t>
      </w:r>
      <w:r w:rsidRPr="00E8137A">
        <w:rPr>
          <w:color w:val="000000" w:themeColor="text1"/>
          <w:lang w:val="fr-CH"/>
        </w:rPr>
        <w:t>.</w:t>
      </w:r>
      <w:r w:rsidR="00443497" w:rsidRPr="005F4DFB">
        <w:rPr>
          <w:rFonts w:cs="Arial"/>
          <w:color w:val="FF0000"/>
          <w:lang w:val="fr-CH"/>
        </w:rPr>
        <w:t xml:space="preserve"> </w:t>
      </w:r>
      <w:r w:rsidRPr="00E8137A">
        <w:rPr>
          <w:color w:val="000000" w:themeColor="text1"/>
          <w:lang w:val="fr-CH"/>
        </w:rPr>
        <w:t>Le chapitre 4 notamment est déterminant pour la PQ ;</w:t>
      </w:r>
      <w:r w:rsidR="00B0156A" w:rsidRPr="005F4DFB">
        <w:rPr>
          <w:color w:val="000000" w:themeColor="text1"/>
          <w:lang w:val="fr-CH"/>
        </w:rPr>
        <w:t xml:space="preserve"> </w:t>
      </w:r>
    </w:p>
    <w:p w14:paraId="310BFFA7" w14:textId="5AA6DC4F" w:rsidR="00747452" w:rsidRPr="005F4DFB" w:rsidRDefault="00C91B13" w:rsidP="00C91B13">
      <w:pPr>
        <w:pStyle w:val="01eStandardAbstandvor8pt"/>
        <w:numPr>
          <w:ilvl w:val="0"/>
          <w:numId w:val="13"/>
        </w:numPr>
        <w:rPr>
          <w:color w:val="000000" w:themeColor="text1"/>
          <w:lang w:val="fr-CH"/>
        </w:rPr>
      </w:pPr>
      <w:r w:rsidRPr="00E8137A">
        <w:rPr>
          <w:color w:val="000000" w:themeColor="text1"/>
          <w:lang w:val="fr-CH"/>
        </w:rPr>
        <w:t>Manuel pour expertes et experts aux procédures de qualification de la formation professionnelle initiale.</w:t>
      </w:r>
      <w:r w:rsidR="00443497" w:rsidRPr="005F4DFB">
        <w:rPr>
          <w:color w:val="000000" w:themeColor="text1"/>
          <w:lang w:val="fr-CH"/>
        </w:rPr>
        <w:t xml:space="preserve"> </w:t>
      </w:r>
      <w:r w:rsidRPr="00E8137A">
        <w:rPr>
          <w:color w:val="000000" w:themeColor="text1"/>
          <w:lang w:val="fr-CH"/>
        </w:rPr>
        <w:t>Conseils et outils pour la pratiqu</w:t>
      </w:r>
      <w:r w:rsidR="00A4097D">
        <w:rPr>
          <w:color w:val="000000" w:themeColor="text1"/>
          <w:lang w:val="fr-CH"/>
        </w:rPr>
        <w:t>e</w:t>
      </w:r>
      <w:r w:rsidR="00A4097D">
        <w:rPr>
          <w:rStyle w:val="Funotenzeichen"/>
          <w:color w:val="000000" w:themeColor="text1"/>
          <w:lang w:val="fr-CH"/>
        </w:rPr>
        <w:footnoteReference w:id="2"/>
      </w:r>
      <w:r w:rsidR="00A42D37" w:rsidRPr="00E8137A">
        <w:rPr>
          <w:color w:val="000000" w:themeColor="text1"/>
          <w:lang w:val="fr-CH"/>
        </w:rPr>
        <w:t>.</w:t>
      </w:r>
    </w:p>
    <w:p w14:paraId="2A91105B" w14:textId="3046B5B3" w:rsidR="0098731A" w:rsidRPr="005F4DFB" w:rsidRDefault="0098731A" w:rsidP="007F0061">
      <w:pPr>
        <w:pStyle w:val="berschrift1"/>
        <w:rPr>
          <w:lang w:val="fr-CH"/>
        </w:rPr>
      </w:pPr>
      <w:bookmarkStart w:id="3" w:name="_Toc195615565"/>
      <w:r w:rsidRPr="00E8137A">
        <w:rPr>
          <w:lang w:val="fr-CH"/>
        </w:rPr>
        <w:t xml:space="preserve">Vue d’ensemble de la </w:t>
      </w:r>
      <w:r w:rsidR="00645455" w:rsidRPr="00E8137A">
        <w:rPr>
          <w:lang w:val="fr-CH"/>
        </w:rPr>
        <w:t>PQ</w:t>
      </w:r>
      <w:r w:rsidRPr="00E8137A">
        <w:rPr>
          <w:lang w:val="fr-CH"/>
        </w:rPr>
        <w:t xml:space="preserve"> avec examen final</w:t>
      </w:r>
      <w:bookmarkEnd w:id="3"/>
    </w:p>
    <w:p w14:paraId="340AB855" w14:textId="7DE0C1E2" w:rsidR="00747452" w:rsidRPr="00E8137A" w:rsidRDefault="0098731A" w:rsidP="005A2AF7">
      <w:pPr>
        <w:spacing w:after="160" w:line="320" w:lineRule="atLeast"/>
        <w:jc w:val="both"/>
        <w:rPr>
          <w:rFonts w:eastAsia="Times New Roman" w:cs="Tahoma"/>
          <w:spacing w:val="4"/>
          <w:szCs w:val="16"/>
          <w:lang w:val="fr-CH" w:eastAsia="de-DE"/>
        </w:rPr>
      </w:pPr>
      <w:r w:rsidRPr="00E8137A">
        <w:rPr>
          <w:rFonts w:eastAsia="Times New Roman" w:cs="Tahoma"/>
          <w:spacing w:val="4"/>
          <w:szCs w:val="16"/>
          <w:lang w:val="fr-CH" w:eastAsia="de-DE"/>
        </w:rPr>
        <w:t xml:space="preserve">La </w:t>
      </w:r>
      <w:r w:rsidR="005A2AF7" w:rsidRPr="00E8137A">
        <w:rPr>
          <w:rFonts w:eastAsia="Times New Roman" w:cs="Tahoma"/>
          <w:spacing w:val="4"/>
          <w:szCs w:val="16"/>
          <w:lang w:val="fr-CH" w:eastAsia="de-DE"/>
        </w:rPr>
        <w:t>PQ vise à vérifier si la personne en formation ou candidate a acquis les compétences opérationnelles nécessaires à l’exercice d’une activité professionnelle définie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.</w:t>
      </w:r>
      <w:r w:rsidR="00443497" w:rsidRPr="005F4DFB">
        <w:rPr>
          <w:rFonts w:eastAsia="Times New Roman" w:cs="Tahoma"/>
          <w:spacing w:val="4"/>
          <w:szCs w:val="16"/>
          <w:lang w:val="fr-CH" w:eastAsia="de-DE"/>
        </w:rPr>
        <w:t xml:space="preserve"> </w:t>
      </w:r>
    </w:p>
    <w:p w14:paraId="1A4E6D39" w14:textId="32F951CE" w:rsidR="00747452" w:rsidRPr="005F4DFB" w:rsidRDefault="005A2AF7" w:rsidP="005A2AF7">
      <w:pPr>
        <w:pStyle w:val="01eStandardAbstandvor8pt"/>
        <w:tabs>
          <w:tab w:val="left" w:pos="4962"/>
        </w:tabs>
        <w:rPr>
          <w:lang w:val="fr-CH"/>
        </w:rPr>
      </w:pPr>
      <w:r w:rsidRPr="00E8137A">
        <w:rPr>
          <w:lang w:val="fr-CH"/>
        </w:rPr>
        <w:lastRenderedPageBreak/>
        <w:t>L'aperçu ci-après présente les domaines de qualification avec la forme de l’examen, la note d’expérience, les points d’appréciation, les pondérations respectives, les notes éliminatoires (notes minimales à obtenir) et les dispositions concernant l’arrondissement des notes conformément à l’ordonnance sur la formation professionnelle initiale.</w:t>
      </w:r>
    </w:p>
    <w:p w14:paraId="7AEF0D87" w14:textId="7C4256E3" w:rsidR="00747452" w:rsidRPr="005F4DFB" w:rsidRDefault="005A2AF7" w:rsidP="005A2AF7">
      <w:pPr>
        <w:spacing w:before="160" w:after="0" w:line="320" w:lineRule="atLeast"/>
        <w:ind w:left="23"/>
        <w:jc w:val="both"/>
        <w:rPr>
          <w:rFonts w:eastAsia="Times New Roman" w:cs="Tahoma"/>
          <w:color w:val="000000"/>
          <w:spacing w:val="4"/>
          <w:szCs w:val="16"/>
          <w:lang w:val="fr-CH" w:eastAsia="de-DE"/>
        </w:rPr>
      </w:pPr>
      <w:r w:rsidRPr="00E8137A">
        <w:rPr>
          <w:rFonts w:eastAsia="Times New Roman" w:cs="Tahoma"/>
          <w:color w:val="000000"/>
          <w:spacing w:val="4"/>
          <w:szCs w:val="16"/>
          <w:lang w:val="fr-CH" w:eastAsia="de-DE"/>
        </w:rPr>
        <w:t xml:space="preserve">Les feuilles de notes pour la 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 xml:space="preserve">PQ </w:t>
      </w:r>
      <w:r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 xml:space="preserve">et celles </w:t>
      </w:r>
      <w:r w:rsidR="006E2CFA"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>pour le calcul</w:t>
      </w:r>
      <w:r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 xml:space="preserve"> </w:t>
      </w:r>
      <w:r w:rsidR="006E2CFA" w:rsidRPr="00E8137A">
        <w:rPr>
          <w:rFonts w:eastAsia="Times New Roman" w:cs="Tahoma"/>
          <w:spacing w:val="4"/>
          <w:szCs w:val="16"/>
          <w:lang w:val="fr-CH" w:eastAsia="de-DE"/>
        </w:rPr>
        <w:t>de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 xml:space="preserve"> la note </w:t>
      </w:r>
      <w:r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 xml:space="preserve">d’expérience sont disponibles </w:t>
      </w:r>
      <w:r w:rsidRPr="00E8137A">
        <w:rPr>
          <w:rFonts w:eastAsia="Times New Roman" w:cs="Tahoma"/>
          <w:color w:val="000000"/>
          <w:spacing w:val="4"/>
          <w:szCs w:val="16"/>
          <w:lang w:val="fr-CH" w:eastAsia="de-DE"/>
        </w:rPr>
        <w:t xml:space="preserve">sous </w:t>
      </w:r>
      <w:hyperlink r:id="rId15" w:history="1">
        <w:r w:rsidRPr="00E8137A">
          <w:rPr>
            <w:rStyle w:val="Hyperlink"/>
            <w:rFonts w:eastAsia="Times New Roman" w:cs="Tahoma"/>
            <w:spacing w:val="4"/>
            <w:szCs w:val="16"/>
            <w:lang w:val="fr-CH" w:eastAsia="de-DE"/>
          </w:rPr>
          <w:t>http://pq.formationprof.ch</w:t>
        </w:r>
      </w:hyperlink>
      <w:r w:rsidRPr="00E8137A">
        <w:rPr>
          <w:lang w:val="fr-CH"/>
        </w:rPr>
        <w:t>.</w:t>
      </w:r>
    </w:p>
    <w:p w14:paraId="1B8148F5" w14:textId="77777777" w:rsidR="007A5D60" w:rsidRPr="00E8137A" w:rsidRDefault="007A5D60">
      <w:pPr>
        <w:pStyle w:val="01eStandardAbstandvor8pt"/>
        <w:spacing w:before="0"/>
        <w:rPr>
          <w:b/>
          <w:lang w:val="fr-CH"/>
        </w:rPr>
        <w:sectPr w:rsidR="007A5D60" w:rsidRPr="00E8137A">
          <w:pgSz w:w="11907" w:h="16840" w:code="9"/>
          <w:pgMar w:top="1242" w:right="992" w:bottom="1134" w:left="1814" w:header="709" w:footer="851" w:gutter="0"/>
          <w:cols w:space="720"/>
          <w:noEndnote/>
          <w:docGrid w:linePitch="299"/>
        </w:sectPr>
      </w:pPr>
    </w:p>
    <w:p w14:paraId="3FE6E124" w14:textId="2A0A446C" w:rsidR="00747452" w:rsidRPr="005F4DFB" w:rsidRDefault="005A2AF7" w:rsidP="005A2AF7">
      <w:pPr>
        <w:pStyle w:val="01eStandardAbstandvor8pt"/>
        <w:spacing w:before="0"/>
        <w:rPr>
          <w:b/>
          <w:szCs w:val="20"/>
          <w:lang w:val="fr-CH"/>
        </w:rPr>
      </w:pPr>
      <w:r w:rsidRPr="00E8137A">
        <w:rPr>
          <w:b/>
          <w:lang w:val="fr-CH"/>
        </w:rPr>
        <w:lastRenderedPageBreak/>
        <w:t xml:space="preserve">Aperçu des domaines de qualification et note d'expérience ainsi qu'arrondissement des notes </w:t>
      </w:r>
      <w:r w:rsidR="000E5699" w:rsidRPr="00E8137A">
        <w:rPr>
          <w:b/>
          <w:lang w:val="fr-CH"/>
        </w:rPr>
        <w:t>pour le</w:t>
      </w:r>
      <w:r w:rsidRPr="00E8137A">
        <w:rPr>
          <w:b/>
          <w:lang w:val="fr-CH"/>
        </w:rPr>
        <w:t xml:space="preserve"> travail pratique prescrit</w:t>
      </w:r>
      <w:r w:rsidR="009B2516" w:rsidRPr="00E8137A">
        <w:rPr>
          <w:b/>
          <w:lang w:val="fr-CH"/>
        </w:rPr>
        <w:t xml:space="preserve"> (TPP)</w:t>
      </w:r>
    </w:p>
    <w:tbl>
      <w:tblPr>
        <w:tblStyle w:val="Tabellenraster"/>
        <w:tblW w:w="14312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560"/>
        <w:gridCol w:w="1275"/>
        <w:gridCol w:w="1276"/>
        <w:gridCol w:w="1701"/>
        <w:gridCol w:w="851"/>
        <w:gridCol w:w="1275"/>
        <w:gridCol w:w="1134"/>
        <w:gridCol w:w="1276"/>
        <w:gridCol w:w="1134"/>
      </w:tblGrid>
      <w:tr w:rsidR="007A5D60" w:rsidRPr="00E8137A" w14:paraId="499597EC" w14:textId="77777777" w:rsidTr="00BD29EA">
        <w:trPr>
          <w:trHeight w:val="523"/>
        </w:trPr>
        <w:tc>
          <w:tcPr>
            <w:tcW w:w="1696" w:type="dxa"/>
            <w:shd w:val="clear" w:color="auto" w:fill="E5DFEC" w:themeFill="accent4" w:themeFillTint="33"/>
          </w:tcPr>
          <w:p w14:paraId="43C7DBB0" w14:textId="7180A855" w:rsidR="007A5D60" w:rsidRPr="005F4DFB" w:rsidRDefault="005A2AF7" w:rsidP="005A2A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Domaine</w:t>
            </w:r>
          </w:p>
          <w:p w14:paraId="6543CE2B" w14:textId="351F43FF" w:rsidR="007A5D60" w:rsidRPr="005F4DFB" w:rsidRDefault="005A2AF7" w:rsidP="005A2AF7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de qualification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14:paraId="754942A7" w14:textId="59677579" w:rsidR="007A5D60" w:rsidRPr="00E8137A" w:rsidRDefault="005A2AF7" w:rsidP="005A2AF7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1C4C7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560" w:type="dxa"/>
          </w:tcPr>
          <w:p w14:paraId="168EE440" w14:textId="6DDA2950" w:rsidR="007A5D60" w:rsidRPr="005F4DFB" w:rsidRDefault="005A2AF7" w:rsidP="005A2AF7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Profession</w:t>
            </w:r>
          </w:p>
        </w:tc>
        <w:tc>
          <w:tcPr>
            <w:tcW w:w="1275" w:type="dxa"/>
          </w:tcPr>
          <w:p w14:paraId="02D72E2A" w14:textId="0E14B5CD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r w:rsidR="005A2AF7" w:rsidRPr="00E8137A">
              <w:rPr>
                <w:b/>
                <w:bCs/>
                <w:sz w:val="16"/>
                <w:szCs w:val="16"/>
                <w:lang w:val="fr-CH"/>
              </w:rPr>
              <w:t xml:space="preserve"> 1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6" w:type="dxa"/>
          </w:tcPr>
          <w:p w14:paraId="1412BC9B" w14:textId="5006C913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</w:t>
            </w:r>
          </w:p>
        </w:tc>
        <w:tc>
          <w:tcPr>
            <w:tcW w:w="1701" w:type="dxa"/>
          </w:tcPr>
          <w:p w14:paraId="2DDA3465" w14:textId="16A7FBAB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d’appréciation 2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851" w:type="dxa"/>
          </w:tcPr>
          <w:p w14:paraId="2718C602" w14:textId="3C051436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ration</w:t>
            </w:r>
          </w:p>
        </w:tc>
        <w:tc>
          <w:tcPr>
            <w:tcW w:w="1275" w:type="dxa"/>
          </w:tcPr>
          <w:p w14:paraId="7C7100DB" w14:textId="5818887F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 3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134" w:type="dxa"/>
          </w:tcPr>
          <w:p w14:paraId="163AD25D" w14:textId="712569FF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</w:p>
        </w:tc>
        <w:tc>
          <w:tcPr>
            <w:tcW w:w="1276" w:type="dxa"/>
          </w:tcPr>
          <w:p w14:paraId="69A4F68D" w14:textId="21592209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 4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134" w:type="dxa"/>
          </w:tcPr>
          <w:p w14:paraId="789364F9" w14:textId="64183168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</w:p>
        </w:tc>
      </w:tr>
      <w:tr w:rsidR="007A5D60" w:rsidRPr="00E8137A" w14:paraId="4C7EE344" w14:textId="77777777" w:rsidTr="00BD29EA">
        <w:tc>
          <w:tcPr>
            <w:tcW w:w="1696" w:type="dxa"/>
            <w:vMerge w:val="restart"/>
            <w:shd w:val="clear" w:color="auto" w:fill="E5DFEC" w:themeFill="accent4" w:themeFillTint="33"/>
          </w:tcPr>
          <w:p w14:paraId="0AF20F21" w14:textId="274840D6" w:rsidR="007A5D60" w:rsidRPr="005F4DFB" w:rsidRDefault="009B2516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TPP</w:t>
            </w:r>
            <w:r w:rsidR="003360D5" w:rsidRPr="00E8137A">
              <w:rPr>
                <w:b/>
                <w:bCs/>
                <w:sz w:val="16"/>
                <w:szCs w:val="16"/>
                <w:lang w:val="fr-CH"/>
              </w:rPr>
              <w:br/>
            </w:r>
            <w:r w:rsidR="00BD29EA" w:rsidRPr="00E8137A">
              <w:rPr>
                <w:b/>
                <w:bCs/>
                <w:sz w:val="16"/>
                <w:szCs w:val="16"/>
                <w:lang w:val="fr-CH"/>
              </w:rPr>
              <w:t>Durée :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  <w:r w:rsidR="00BD29EA" w:rsidRPr="00E8137A">
              <w:rPr>
                <w:b/>
                <w:bCs/>
                <w:sz w:val="16"/>
                <w:szCs w:val="16"/>
                <w:lang w:val="fr-CH"/>
              </w:rPr>
              <w:t>8 heures, y c.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  <w:r w:rsidR="00BD29EA" w:rsidRPr="00E8137A">
              <w:rPr>
                <w:b/>
                <w:bCs/>
                <w:sz w:val="16"/>
                <w:szCs w:val="16"/>
                <w:lang w:val="fr-CH"/>
              </w:rPr>
              <w:t>entretien professionnel de 45 min.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14:paraId="033B2907" w14:textId="3B0BBB21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50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</w:tcPr>
          <w:p w14:paraId="0FA1A253" w14:textId="13FA88AF" w:rsidR="007A5D60" w:rsidRPr="005F4DFB" w:rsidRDefault="00BD29EA" w:rsidP="00BD29EA">
            <w:pPr>
              <w:rPr>
                <w:b/>
                <w:bCs/>
                <w:color w:val="E36C0A" w:themeColor="accent6" w:themeShade="BF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Maraîchère /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br/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 Maraîcher</w:t>
            </w:r>
          </w:p>
        </w:tc>
        <w:tc>
          <w:tcPr>
            <w:tcW w:w="1275" w:type="dxa"/>
          </w:tcPr>
          <w:p w14:paraId="46DD0725" w14:textId="5EB4176D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</w:tcPr>
          <w:p w14:paraId="286801BE" w14:textId="60C969E6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</w:tcPr>
          <w:p w14:paraId="39178DB2" w14:textId="454BE2C1" w:rsidR="007A5D60" w:rsidRPr="005F4DFB" w:rsidRDefault="00BD29EA" w:rsidP="00BD29EA">
            <w:pPr>
              <w:rPr>
                <w:b/>
                <w:bCs/>
                <w:color w:val="FFFFFF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c, d, e, f</w:t>
            </w:r>
          </w:p>
        </w:tc>
        <w:tc>
          <w:tcPr>
            <w:tcW w:w="851" w:type="dxa"/>
          </w:tcPr>
          <w:p w14:paraId="57A3BDEE" w14:textId="39D81BE6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60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2409" w:type="dxa"/>
            <w:gridSpan w:val="2"/>
          </w:tcPr>
          <w:p w14:paraId="3FBA2C40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276" w:type="dxa"/>
          </w:tcPr>
          <w:p w14:paraId="64407674" w14:textId="376C77F0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</w:tcPr>
          <w:p w14:paraId="180D2CDD" w14:textId="29409DD0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</w:tr>
      <w:tr w:rsidR="007A5D60" w:rsidRPr="00E8137A" w14:paraId="77403BE9" w14:textId="77777777" w:rsidTr="00BD29EA">
        <w:tc>
          <w:tcPr>
            <w:tcW w:w="1696" w:type="dxa"/>
            <w:vMerge/>
            <w:shd w:val="clear" w:color="auto" w:fill="E5DFEC" w:themeFill="accent4" w:themeFillTint="33"/>
          </w:tcPr>
          <w:p w14:paraId="3AE17E65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14:paraId="77BAC899" w14:textId="4C16BC2D" w:rsidR="007A5D60" w:rsidRPr="00E8137A" w:rsidRDefault="007A5D60" w:rsidP="006A5363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40</w:t>
            </w:r>
            <w:r w:rsidR="00357618"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</w:tcPr>
          <w:p w14:paraId="53AE829A" w14:textId="18B51E2C" w:rsidR="007A5D60" w:rsidRPr="005F4DFB" w:rsidRDefault="00BD29EA" w:rsidP="00BD29EA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 xml:space="preserve">Agricultrice / Agriculteur </w:t>
            </w:r>
          </w:p>
        </w:tc>
        <w:tc>
          <w:tcPr>
            <w:tcW w:w="1275" w:type="dxa"/>
          </w:tcPr>
          <w:p w14:paraId="68D532DF" w14:textId="4C188267" w:rsidR="007A5D60" w:rsidRPr="005F4DFB" w:rsidRDefault="00BD29EA" w:rsidP="00BD29EA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</w:tcPr>
          <w:p w14:paraId="560D888D" w14:textId="29F087B4" w:rsidR="007A5D60" w:rsidRPr="00E8137A" w:rsidRDefault="007A5D60" w:rsidP="006A5363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10</w:t>
            </w:r>
            <w:r w:rsidR="00357618"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</w:tcPr>
          <w:p w14:paraId="603C6682" w14:textId="7D963F32" w:rsidR="007A5D60" w:rsidRPr="005F4DFB" w:rsidRDefault="00BD29EA" w:rsidP="00BD29EA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DCO c, d, e</w:t>
            </w:r>
          </w:p>
        </w:tc>
        <w:tc>
          <w:tcPr>
            <w:tcW w:w="851" w:type="dxa"/>
          </w:tcPr>
          <w:p w14:paraId="0835688A" w14:textId="19D817EE" w:rsidR="007A5D60" w:rsidRPr="00E8137A" w:rsidRDefault="007A5D60" w:rsidP="006A5363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30</w:t>
            </w:r>
            <w:r w:rsidR="00357618"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%</w:t>
            </w:r>
          </w:p>
        </w:tc>
        <w:tc>
          <w:tcPr>
            <w:tcW w:w="1275" w:type="dxa"/>
          </w:tcPr>
          <w:p w14:paraId="03F82B69" w14:textId="03ACF10E" w:rsidR="007A5D60" w:rsidRPr="005F4DFB" w:rsidRDefault="00BD29EA" w:rsidP="00BD29EA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DCO spécifique à l’orientation</w:t>
            </w:r>
          </w:p>
        </w:tc>
        <w:tc>
          <w:tcPr>
            <w:tcW w:w="1134" w:type="dxa"/>
          </w:tcPr>
          <w:p w14:paraId="62A6143D" w14:textId="42D1D7A2" w:rsidR="007A5D60" w:rsidRPr="00E8137A" w:rsidRDefault="007A5D60" w:rsidP="006A5363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40</w:t>
            </w:r>
            <w:r w:rsidR="00357618"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%</w:t>
            </w:r>
          </w:p>
        </w:tc>
        <w:tc>
          <w:tcPr>
            <w:tcW w:w="1276" w:type="dxa"/>
          </w:tcPr>
          <w:p w14:paraId="186351BD" w14:textId="030A8945" w:rsidR="007A5D60" w:rsidRPr="005F4DFB" w:rsidRDefault="00BD29EA" w:rsidP="00BD29EA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</w:tcPr>
          <w:p w14:paraId="35437084" w14:textId="2EF309AF" w:rsidR="007A5D60" w:rsidRPr="00E8137A" w:rsidRDefault="007A5D60" w:rsidP="006A5363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%</w:t>
            </w:r>
          </w:p>
        </w:tc>
      </w:tr>
      <w:tr w:rsidR="007A5D60" w:rsidRPr="00E8137A" w14:paraId="28DEFA2E" w14:textId="77777777" w:rsidTr="00BD29EA">
        <w:tc>
          <w:tcPr>
            <w:tcW w:w="1696" w:type="dxa"/>
            <w:vMerge/>
            <w:shd w:val="clear" w:color="auto" w:fill="E5DFEC" w:themeFill="accent4" w:themeFillTint="33"/>
          </w:tcPr>
          <w:p w14:paraId="7647502E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14:paraId="28DBDC57" w14:textId="1F3DE65D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</w:tcPr>
          <w:p w14:paraId="15A0B12D" w14:textId="40F66732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Arboricultrice / 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br/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Arboriculteur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5" w:type="dxa"/>
          </w:tcPr>
          <w:p w14:paraId="50B9CE55" w14:textId="3908E5CC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</w:tcPr>
          <w:p w14:paraId="032D7B8F" w14:textId="0B92D47E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10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</w:tcPr>
          <w:p w14:paraId="02E9C6EA" w14:textId="1F4AAEEF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c, d, e, f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851" w:type="dxa"/>
          </w:tcPr>
          <w:p w14:paraId="5D80A7B2" w14:textId="32B30BCA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70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2409" w:type="dxa"/>
            <w:gridSpan w:val="2"/>
          </w:tcPr>
          <w:p w14:paraId="2BAE3A57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276" w:type="dxa"/>
          </w:tcPr>
          <w:p w14:paraId="5600F645" w14:textId="39F23966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</w:tcPr>
          <w:p w14:paraId="7DF486A9" w14:textId="3CC73F3D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</w:tr>
      <w:tr w:rsidR="007A5D60" w:rsidRPr="00E8137A" w14:paraId="1D6F4E06" w14:textId="77777777" w:rsidTr="00BD29EA">
        <w:tc>
          <w:tcPr>
            <w:tcW w:w="1696" w:type="dxa"/>
            <w:vMerge/>
            <w:shd w:val="clear" w:color="auto" w:fill="E5DFEC" w:themeFill="accent4" w:themeFillTint="33"/>
          </w:tcPr>
          <w:p w14:paraId="0D308910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14:paraId="1A06CFD4" w14:textId="24BB335C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</w:tcPr>
          <w:p w14:paraId="125FC785" w14:textId="795B9905" w:rsidR="007A5D60" w:rsidRPr="005F4DFB" w:rsidRDefault="00BD29EA" w:rsidP="00BD29EA">
            <w:pPr>
              <w:rPr>
                <w:b/>
                <w:bCs/>
                <w:color w:val="FFFFFF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Vinicultrice / Viniculteur</w:t>
            </w:r>
          </w:p>
        </w:tc>
        <w:tc>
          <w:tcPr>
            <w:tcW w:w="1275" w:type="dxa"/>
          </w:tcPr>
          <w:p w14:paraId="7F75E213" w14:textId="06D19092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</w:tcPr>
          <w:p w14:paraId="686EEBE9" w14:textId="1AEE9FEC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10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</w:tcPr>
          <w:p w14:paraId="025D30FA" w14:textId="562ADC45" w:rsidR="007A5D60" w:rsidRPr="00603668" w:rsidRDefault="00BD29EA" w:rsidP="00BD29EA">
            <w:pPr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DCO c, e, g</w:t>
            </w:r>
          </w:p>
          <w:p w14:paraId="4C2C8671" w14:textId="5759922F" w:rsidR="007A5D60" w:rsidRPr="00603668" w:rsidRDefault="00BD29EA" w:rsidP="00BD29EA">
            <w:pPr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CO d1, d5, d7, f1, f2</w:t>
            </w:r>
          </w:p>
        </w:tc>
        <w:tc>
          <w:tcPr>
            <w:tcW w:w="851" w:type="dxa"/>
          </w:tcPr>
          <w:p w14:paraId="632E698E" w14:textId="121ACD3F" w:rsidR="007A5D60" w:rsidRPr="00E8137A" w:rsidRDefault="00ED57EF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275" w:type="dxa"/>
          </w:tcPr>
          <w:p w14:paraId="06944887" w14:textId="0BCF1C9F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CO spécifiques à l’orientation</w:t>
            </w:r>
          </w:p>
        </w:tc>
        <w:tc>
          <w:tcPr>
            <w:tcW w:w="1134" w:type="dxa"/>
          </w:tcPr>
          <w:p w14:paraId="01AF11A7" w14:textId="074A3ED7" w:rsidR="007A5D60" w:rsidRPr="00E8137A" w:rsidRDefault="00ED57EF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5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276" w:type="dxa"/>
          </w:tcPr>
          <w:p w14:paraId="3444E665" w14:textId="72D3B22B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</w:tcPr>
          <w:p w14:paraId="52478968" w14:textId="4659818A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</w:tr>
    </w:tbl>
    <w:p w14:paraId="5210FD97" w14:textId="6451925C" w:rsidR="007A5D60" w:rsidRPr="00E8137A" w:rsidRDefault="007A5D60" w:rsidP="007A5D60">
      <w:pPr>
        <w:rPr>
          <w:b/>
          <w:bCs/>
          <w:sz w:val="16"/>
          <w:szCs w:val="16"/>
          <w:lang w:val="fr-CH"/>
        </w:rPr>
      </w:pP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622"/>
        <w:gridCol w:w="1150"/>
        <w:gridCol w:w="2412"/>
        <w:gridCol w:w="1241"/>
        <w:gridCol w:w="1160"/>
        <w:gridCol w:w="1598"/>
        <w:gridCol w:w="1243"/>
        <w:gridCol w:w="1703"/>
        <w:gridCol w:w="2183"/>
      </w:tblGrid>
      <w:tr w:rsidR="007A5D60" w:rsidRPr="00E8137A" w14:paraId="06AB69DF" w14:textId="77777777" w:rsidTr="00BD29EA">
        <w:tc>
          <w:tcPr>
            <w:tcW w:w="1670" w:type="dxa"/>
            <w:vMerge w:val="restart"/>
            <w:shd w:val="clear" w:color="auto" w:fill="E5DFEC" w:themeFill="accent4" w:themeFillTint="33"/>
          </w:tcPr>
          <w:p w14:paraId="70DD79A5" w14:textId="0A0490EB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 xml:space="preserve">Connaissances professionnelles </w:t>
            </w:r>
            <w:r w:rsidR="009B2516" w:rsidRPr="00E8137A">
              <w:rPr>
                <w:b/>
                <w:bCs/>
                <w:sz w:val="16"/>
                <w:szCs w:val="16"/>
                <w:lang w:val="fr-CH"/>
              </w:rPr>
              <w:br/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Durée :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3 heures</w:t>
            </w:r>
          </w:p>
        </w:tc>
        <w:tc>
          <w:tcPr>
            <w:tcW w:w="1124" w:type="dxa"/>
            <w:shd w:val="clear" w:color="auto" w:fill="E5DFEC" w:themeFill="accent4" w:themeFillTint="33"/>
          </w:tcPr>
          <w:p w14:paraId="7B90AF71" w14:textId="44F15717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</w:t>
            </w:r>
          </w:p>
        </w:tc>
        <w:tc>
          <w:tcPr>
            <w:tcW w:w="1596" w:type="dxa"/>
          </w:tcPr>
          <w:p w14:paraId="78A76FAB" w14:textId="15282202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Profession</w:t>
            </w:r>
          </w:p>
        </w:tc>
        <w:tc>
          <w:tcPr>
            <w:tcW w:w="1302" w:type="dxa"/>
          </w:tcPr>
          <w:p w14:paraId="4A73E96F" w14:textId="7A86B63F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 1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49" w:type="dxa"/>
          </w:tcPr>
          <w:p w14:paraId="5BCF19F8" w14:textId="37EF84D0" w:rsidR="007A5D60" w:rsidRPr="005F4DFB" w:rsidRDefault="00BD29EA" w:rsidP="00BD29EA">
            <w:pPr>
              <w:rPr>
                <w:b/>
                <w:bCs/>
                <w:color w:val="FFFFFF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1B3FDB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 / Durée</w:t>
            </w:r>
          </w:p>
        </w:tc>
        <w:tc>
          <w:tcPr>
            <w:tcW w:w="1701" w:type="dxa"/>
          </w:tcPr>
          <w:p w14:paraId="33242659" w14:textId="3BCE3373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d’appréciation 2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6" w:type="dxa"/>
          </w:tcPr>
          <w:p w14:paraId="0CDFE35A" w14:textId="26255475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 / Durée</w:t>
            </w:r>
          </w:p>
        </w:tc>
        <w:tc>
          <w:tcPr>
            <w:tcW w:w="1843" w:type="dxa"/>
          </w:tcPr>
          <w:p w14:paraId="04219DF5" w14:textId="225F398B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d’appréciation 3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2551" w:type="dxa"/>
          </w:tcPr>
          <w:p w14:paraId="18B58491" w14:textId="45D20520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 / Durée</w:t>
            </w:r>
          </w:p>
        </w:tc>
      </w:tr>
      <w:tr w:rsidR="007A5D60" w:rsidRPr="00E8137A" w14:paraId="2FFF219F" w14:textId="77777777" w:rsidTr="00BD29EA">
        <w:tc>
          <w:tcPr>
            <w:tcW w:w="1670" w:type="dxa"/>
            <w:vMerge/>
            <w:shd w:val="clear" w:color="auto" w:fill="E5DFEC" w:themeFill="accent4" w:themeFillTint="33"/>
          </w:tcPr>
          <w:p w14:paraId="79095684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24" w:type="dxa"/>
            <w:shd w:val="clear" w:color="auto" w:fill="E5DFEC" w:themeFill="accent4" w:themeFillTint="33"/>
          </w:tcPr>
          <w:p w14:paraId="7649033B" w14:textId="3CAE2564" w:rsidR="007A5D60" w:rsidRPr="00E8137A" w:rsidRDefault="007A5D60" w:rsidP="006A5363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%</w:t>
            </w:r>
          </w:p>
        </w:tc>
        <w:tc>
          <w:tcPr>
            <w:tcW w:w="1596" w:type="dxa"/>
          </w:tcPr>
          <w:p w14:paraId="6A0DE33F" w14:textId="28353512" w:rsidR="007A5D60" w:rsidRPr="005F4DFB" w:rsidRDefault="00BD29EA" w:rsidP="00BD29EA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Agricultrice / Agriculteur</w:t>
            </w:r>
          </w:p>
        </w:tc>
        <w:tc>
          <w:tcPr>
            <w:tcW w:w="1302" w:type="dxa"/>
          </w:tcPr>
          <w:p w14:paraId="31D3C89F" w14:textId="20155A95" w:rsidR="007A5D60" w:rsidRPr="005F4DFB" w:rsidRDefault="00BD29EA" w:rsidP="00BD29EA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DCO a, b, c</w:t>
            </w:r>
          </w:p>
        </w:tc>
        <w:tc>
          <w:tcPr>
            <w:tcW w:w="1249" w:type="dxa"/>
          </w:tcPr>
          <w:p w14:paraId="24C44259" w14:textId="44BB59DE" w:rsidR="007A5D60" w:rsidRPr="005F4DFB" w:rsidRDefault="00BD29EA" w:rsidP="00BD29EA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40</w:t>
            </w:r>
            <w:r w:rsidR="00357618"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% / 60 min.</w:t>
            </w:r>
          </w:p>
        </w:tc>
        <w:tc>
          <w:tcPr>
            <w:tcW w:w="1701" w:type="dxa"/>
          </w:tcPr>
          <w:p w14:paraId="183207DB" w14:textId="029B0EA8" w:rsidR="007A5D60" w:rsidRPr="005F4DFB" w:rsidRDefault="00BD29EA" w:rsidP="00BD29EA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DCO d, e</w:t>
            </w:r>
          </w:p>
        </w:tc>
        <w:tc>
          <w:tcPr>
            <w:tcW w:w="1276" w:type="dxa"/>
          </w:tcPr>
          <w:p w14:paraId="526426E3" w14:textId="0B344D90" w:rsidR="007A5D60" w:rsidRPr="00E8137A" w:rsidRDefault="00BD29EA" w:rsidP="00BD29EA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/>
                <w:sz w:val="16"/>
                <w:szCs w:val="16"/>
                <w:lang w:val="fr-CH"/>
              </w:rPr>
              <w:t>30 % / 60 min.</w:t>
            </w:r>
            <w:r w:rsidR="007A5D60" w:rsidRPr="005F4DFB">
              <w:rPr>
                <w:b/>
                <w:bCs/>
                <w:color w:val="9BBB59"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843" w:type="dxa"/>
          </w:tcPr>
          <w:p w14:paraId="6734B37F" w14:textId="6B3D1E18" w:rsidR="007A5D60" w:rsidRPr="005F4DFB" w:rsidRDefault="00BD29EA" w:rsidP="00BD29EA">
            <w:pPr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 w:themeColor="accent3"/>
                <w:sz w:val="16"/>
                <w:szCs w:val="16"/>
                <w:lang w:val="fr-CH"/>
              </w:rPr>
              <w:t>DCO spécifique à l’orientation</w:t>
            </w:r>
          </w:p>
        </w:tc>
        <w:tc>
          <w:tcPr>
            <w:tcW w:w="2551" w:type="dxa"/>
          </w:tcPr>
          <w:p w14:paraId="6BD6F197" w14:textId="2C8F131D" w:rsidR="007A5D60" w:rsidRPr="005F4DFB" w:rsidRDefault="00BD29EA" w:rsidP="00BD29EA">
            <w:pPr>
              <w:rPr>
                <w:b/>
                <w:bCs/>
                <w:color w:val="9BBB59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color w:val="9BBB59"/>
                <w:sz w:val="16"/>
                <w:szCs w:val="16"/>
                <w:lang w:val="fr-CH"/>
              </w:rPr>
              <w:t>30 % / 60 min.</w:t>
            </w:r>
          </w:p>
        </w:tc>
      </w:tr>
      <w:tr w:rsidR="007A5D60" w:rsidRPr="00E8137A" w14:paraId="55CC08E1" w14:textId="77777777" w:rsidTr="00BD29EA">
        <w:tc>
          <w:tcPr>
            <w:tcW w:w="1670" w:type="dxa"/>
            <w:vMerge/>
            <w:shd w:val="clear" w:color="auto" w:fill="E5DFEC" w:themeFill="accent4" w:themeFillTint="33"/>
          </w:tcPr>
          <w:p w14:paraId="69B99CA9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24" w:type="dxa"/>
            <w:shd w:val="clear" w:color="auto" w:fill="E5DFEC" w:themeFill="accent4" w:themeFillTint="33"/>
          </w:tcPr>
          <w:p w14:paraId="10BBFFAD" w14:textId="7FDD466A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96" w:type="dxa"/>
          </w:tcPr>
          <w:p w14:paraId="174C4221" w14:textId="47D2CD2B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Arboricultrice / Arboriculteur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302" w:type="dxa"/>
          </w:tcPr>
          <w:p w14:paraId="63919AE4" w14:textId="4718F4CC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b, c</w:t>
            </w:r>
          </w:p>
        </w:tc>
        <w:tc>
          <w:tcPr>
            <w:tcW w:w="1249" w:type="dxa"/>
          </w:tcPr>
          <w:p w14:paraId="63F011CA" w14:textId="37BFA180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40 % / 60 min.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701" w:type="dxa"/>
          </w:tcPr>
          <w:p w14:paraId="0BE760FB" w14:textId="1430F870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d, e, f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6" w:type="dxa"/>
          </w:tcPr>
          <w:p w14:paraId="4680348E" w14:textId="5F3A5B3D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60 % / 120 min.</w:t>
            </w:r>
          </w:p>
        </w:tc>
        <w:tc>
          <w:tcPr>
            <w:tcW w:w="4394" w:type="dxa"/>
            <w:gridSpan w:val="2"/>
          </w:tcPr>
          <w:p w14:paraId="3F6D0E57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</w:tr>
      <w:tr w:rsidR="007A5D60" w:rsidRPr="00E8137A" w14:paraId="17E268FB" w14:textId="77777777" w:rsidTr="00BD29EA">
        <w:trPr>
          <w:trHeight w:val="726"/>
        </w:trPr>
        <w:tc>
          <w:tcPr>
            <w:tcW w:w="1670" w:type="dxa"/>
            <w:vMerge/>
            <w:shd w:val="clear" w:color="auto" w:fill="E5DFEC" w:themeFill="accent4" w:themeFillTint="33"/>
          </w:tcPr>
          <w:p w14:paraId="0F7D8173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24" w:type="dxa"/>
            <w:shd w:val="clear" w:color="auto" w:fill="E5DFEC" w:themeFill="accent4" w:themeFillTint="33"/>
          </w:tcPr>
          <w:p w14:paraId="5CDBC6DB" w14:textId="66E34F96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96" w:type="dxa"/>
          </w:tcPr>
          <w:p w14:paraId="7668B498" w14:textId="763FB957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Vinicultrice / Viniculteur</w:t>
            </w:r>
          </w:p>
        </w:tc>
        <w:tc>
          <w:tcPr>
            <w:tcW w:w="1302" w:type="dxa"/>
          </w:tcPr>
          <w:p w14:paraId="29E520C8" w14:textId="393E77D9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b, c</w:t>
            </w:r>
          </w:p>
        </w:tc>
        <w:tc>
          <w:tcPr>
            <w:tcW w:w="1249" w:type="dxa"/>
          </w:tcPr>
          <w:p w14:paraId="56277258" w14:textId="0CB06D5D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40 % / 60 min.</w:t>
            </w:r>
          </w:p>
        </w:tc>
        <w:tc>
          <w:tcPr>
            <w:tcW w:w="1701" w:type="dxa"/>
          </w:tcPr>
          <w:p w14:paraId="425A8411" w14:textId="70709978" w:rsidR="007A5D60" w:rsidRPr="00603668" w:rsidRDefault="00BD29EA" w:rsidP="00BD29EA">
            <w:pPr>
              <w:spacing w:after="0"/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DCO e, g</w:t>
            </w:r>
          </w:p>
          <w:p w14:paraId="227A0FAD" w14:textId="6F61D147" w:rsidR="007A5D60" w:rsidRPr="00603668" w:rsidRDefault="00BD29EA" w:rsidP="00BD29EA">
            <w:pPr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CO d1, d5, d7, f1, f2</w:t>
            </w:r>
          </w:p>
        </w:tc>
        <w:tc>
          <w:tcPr>
            <w:tcW w:w="1276" w:type="dxa"/>
          </w:tcPr>
          <w:p w14:paraId="3FB832A5" w14:textId="0D496D14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30 % / 60 min</w:t>
            </w:r>
          </w:p>
        </w:tc>
        <w:tc>
          <w:tcPr>
            <w:tcW w:w="1843" w:type="dxa"/>
          </w:tcPr>
          <w:p w14:paraId="187BB2C5" w14:textId="3D769207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CO spécifiques à l’orientation</w:t>
            </w:r>
          </w:p>
        </w:tc>
        <w:tc>
          <w:tcPr>
            <w:tcW w:w="2551" w:type="dxa"/>
          </w:tcPr>
          <w:p w14:paraId="5C85E656" w14:textId="3B147B6B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30 % / 60 min.</w:t>
            </w:r>
          </w:p>
        </w:tc>
      </w:tr>
    </w:tbl>
    <w:p w14:paraId="63E222B3" w14:textId="7B964C5E" w:rsidR="007A5D60" w:rsidRPr="00E8137A" w:rsidRDefault="009D0C44" w:rsidP="007A5D60">
      <w:pPr>
        <w:rPr>
          <w:b/>
          <w:bCs/>
          <w:sz w:val="16"/>
          <w:szCs w:val="16"/>
          <w:lang w:val="fr-CH"/>
        </w:rPr>
      </w:pPr>
      <w:r w:rsidRPr="00E8137A">
        <w:rPr>
          <w:noProof/>
          <w:sz w:val="18"/>
          <w:lang w:val="fr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E64D1" wp14:editId="5938C787">
                <wp:simplePos x="0" y="0"/>
                <wp:positionH relativeFrom="margin">
                  <wp:posOffset>4042410</wp:posOffset>
                </wp:positionH>
                <wp:positionV relativeFrom="paragraph">
                  <wp:posOffset>62230</wp:posOffset>
                </wp:positionV>
                <wp:extent cx="5041900" cy="1436915"/>
                <wp:effectExtent l="0" t="0" r="0" b="0"/>
                <wp:wrapNone/>
                <wp:docPr id="13" name="Textfel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0" cy="1436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8D8878" w14:textId="64058B1E" w:rsidR="00AF6C00" w:rsidRPr="00603668" w:rsidRDefault="00AF6C00" w:rsidP="00BD29EA">
                            <w:pPr>
                              <w:pStyle w:val="StandardWeb"/>
                              <w:spacing w:after="0"/>
                              <w:rPr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C8268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Art. 34, al. 2, OFPr</w:t>
                            </w:r>
                          </w:p>
                          <w:p w14:paraId="28B92B14" w14:textId="77D545FA" w:rsidR="00AF6C00" w:rsidRPr="005F4DFB" w:rsidRDefault="00AF6C00" w:rsidP="000B1B4A">
                            <w:pPr>
                              <w:pStyle w:val="StandardWeb"/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</w:pP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Des notes autres que des demi-notes ne sont autorisées que pour les moyennes résultant des points d’appréciation fixés par les prescriptions sur la formation correspondantes.</w:t>
                            </w:r>
                            <w:r w:rsidRPr="005F4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 </w:t>
                            </w: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Ces moyennes ne sont pas arrondies au-delà de la première décimale.</w:t>
                            </w:r>
                            <w:r w:rsidRPr="005F4DFB">
                              <w:rPr>
                                <w:sz w:val="20"/>
                                <w:szCs w:val="20"/>
                                <w:lang w:val="fr-CH"/>
                              </w:rPr>
                              <w:t xml:space="preserve"> </w:t>
                            </w: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Les points d’appréciation fixés par les prescriptions sur la formation sont arrondis à l’entier ou au demi-point.</w:t>
                            </w:r>
                          </w:p>
                          <w:p w14:paraId="7A37D8EC" w14:textId="77777777" w:rsidR="00AF6C00" w:rsidRPr="00603668" w:rsidRDefault="00AF6C00" w:rsidP="009D0C44">
                            <w:pPr>
                              <w:pStyle w:val="StandardWeb"/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</w:pPr>
                          </w:p>
                          <w:p w14:paraId="009F386C" w14:textId="7744426D" w:rsidR="00AF6C00" w:rsidRPr="009D0C44" w:rsidRDefault="00AF6C00" w:rsidP="009D0C44">
                            <w:pPr>
                              <w:pStyle w:val="StandardWeb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E64D1" id="_x0000_t202" coordsize="21600,21600" o:spt="202" path="m,l,21600r21600,l21600,xe">
                <v:stroke joinstyle="miter"/>
                <v:path gradientshapeok="t" o:connecttype="rect"/>
              </v:shapetype>
              <v:shape id="Textfeld 72" o:spid="_x0000_s1027" type="#_x0000_t202" style="position:absolute;margin-left:318.3pt;margin-top:4.9pt;width:397pt;height:1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" filled="f" stroked="f">
                <v:textbox>
                  <w:txbxContent>
                    <w:p w14:paraId="388D8878" w14:textId="64058B1E" w:rsidR="00AF6C00" w:rsidRPr="00603668" w:rsidRDefault="00AF6C00" w:rsidP="00BD29EA">
                      <w:pPr>
                        <w:pStyle w:val="StandardWeb"/>
                        <w:spacing w:after="0"/>
                        <w:rPr>
                          <w:sz w:val="20"/>
                          <w:szCs w:val="20"/>
                          <w:lang w:val="fr-CH"/>
                        </w:rPr>
                      </w:pPr>
                      <w:r w:rsidRPr="00C8268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Art. 34, al. 2, OFPr</w:t>
                      </w:r>
                    </w:p>
                    <w:p w14:paraId="28B92B14" w14:textId="77D545FA" w:rsidR="00AF6C00" w:rsidRPr="005F4DFB" w:rsidRDefault="00AF6C00" w:rsidP="000B1B4A">
                      <w:pPr>
                        <w:pStyle w:val="StandardWeb"/>
                        <w:spacing w:after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</w:pP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Des notes autres que des demi-notes ne sont autorisées que pour les moyennes résultant des points d’appréciation fixés par les prescriptions sur la formation correspondantes.</w:t>
                      </w:r>
                      <w:r w:rsidRPr="005F4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 xml:space="preserve"> </w:t>
                      </w: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Ces moyennes ne sont pas arrondies au-delà de la première décimale.</w:t>
                      </w:r>
                      <w:r w:rsidRPr="005F4DFB">
                        <w:rPr>
                          <w:sz w:val="20"/>
                          <w:szCs w:val="20"/>
                          <w:lang w:val="fr-CH"/>
                        </w:rPr>
                        <w:t xml:space="preserve"> </w:t>
                      </w: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Les points d’appréciation fixés par les prescriptions sur la formation sont arrondis à l’entier ou au demi-point.</w:t>
                      </w:r>
                    </w:p>
                    <w:p w14:paraId="7A37D8EC" w14:textId="77777777" w:rsidR="00AF6C00" w:rsidRPr="00603668" w:rsidRDefault="00AF6C00" w:rsidP="009D0C44">
                      <w:pPr>
                        <w:pStyle w:val="StandardWeb"/>
                        <w:spacing w:after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</w:pPr>
                    </w:p>
                    <w:p w14:paraId="009F386C" w14:textId="7744426D" w:rsidR="00AF6C00" w:rsidRPr="009D0C44" w:rsidRDefault="00AF6C00" w:rsidP="009D0C44">
                      <w:pPr>
                        <w:pStyle w:val="StandardWeb"/>
                        <w:spacing w:after="0"/>
                        <w:rPr>
                          <w:sz w:val="20"/>
                          <w:szCs w:val="20"/>
                        </w:rPr>
                      </w:pP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enraster"/>
        <w:tblW w:w="5807" w:type="dxa"/>
        <w:tblLayout w:type="fixed"/>
        <w:tblLook w:val="04A0" w:firstRow="1" w:lastRow="0" w:firstColumn="1" w:lastColumn="0" w:noHBand="0" w:noVBand="1"/>
      </w:tblPr>
      <w:tblGrid>
        <w:gridCol w:w="1670"/>
        <w:gridCol w:w="1124"/>
        <w:gridCol w:w="3013"/>
      </w:tblGrid>
      <w:tr w:rsidR="007A5D60" w:rsidRPr="00E8137A" w14:paraId="5DAA0AFC" w14:textId="77777777" w:rsidTr="00BD29EA">
        <w:tc>
          <w:tcPr>
            <w:tcW w:w="1670" w:type="dxa"/>
            <w:shd w:val="clear" w:color="auto" w:fill="E5DFEC" w:themeFill="accent4" w:themeFillTint="33"/>
          </w:tcPr>
          <w:p w14:paraId="755A0BBC" w14:textId="11CA2A12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lastRenderedPageBreak/>
              <w:t>Note d'expérience</w:t>
            </w:r>
          </w:p>
        </w:tc>
        <w:tc>
          <w:tcPr>
            <w:tcW w:w="1124" w:type="dxa"/>
            <w:shd w:val="clear" w:color="auto" w:fill="E5DFEC" w:themeFill="accent4" w:themeFillTint="33"/>
          </w:tcPr>
          <w:p w14:paraId="1A811BEB" w14:textId="408F156A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  <w:r w:rsidR="001752A3" w:rsidRPr="00E8137A">
              <w:rPr>
                <w:b/>
                <w:bCs/>
                <w:sz w:val="16"/>
                <w:szCs w:val="16"/>
                <w:lang w:val="fr-CH"/>
              </w:rPr>
              <w:t xml:space="preserve"> (30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="001752A3" w:rsidRPr="00E8137A">
              <w:rPr>
                <w:b/>
                <w:bCs/>
                <w:sz w:val="16"/>
                <w:szCs w:val="16"/>
                <w:lang w:val="fr-CH"/>
              </w:rPr>
              <w:t>%*)</w:t>
            </w:r>
          </w:p>
        </w:tc>
        <w:tc>
          <w:tcPr>
            <w:tcW w:w="3013" w:type="dxa"/>
          </w:tcPr>
          <w:p w14:paraId="6618BA25" w14:textId="46C2FBEB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Moyenne des notes semestrielles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</w:tr>
    </w:tbl>
    <w:p w14:paraId="5F7454D0" w14:textId="1F15F209" w:rsidR="007A5D60" w:rsidRPr="00E8137A" w:rsidRDefault="001752A3" w:rsidP="007A5D60">
      <w:pPr>
        <w:rPr>
          <w:b/>
          <w:bCs/>
          <w:sz w:val="16"/>
          <w:szCs w:val="16"/>
          <w:lang w:val="fr-CH"/>
        </w:rPr>
      </w:pPr>
      <w:r w:rsidRPr="00E8137A">
        <w:rPr>
          <w:b/>
          <w:noProof/>
          <w:lang w:val="fr-CH" w:eastAsia="de-CH"/>
        </w:rPr>
        <mc:AlternateContent>
          <mc:Choice Requires="wps">
            <w:drawing>
              <wp:inline distT="0" distB="0" distL="0" distR="0" wp14:anchorId="18B35125" wp14:editId="292180A2">
                <wp:extent cx="3657600" cy="279400"/>
                <wp:effectExtent l="0" t="0" r="0" b="6350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36707" w14:textId="7C07473D" w:rsidR="00AF6C00" w:rsidRPr="00603668" w:rsidRDefault="00AF6C00" w:rsidP="000B1B4A">
                            <w:pPr>
                              <w:rPr>
                                <w:color w:val="FFFFFF"/>
                                <w:sz w:val="16"/>
                                <w:szCs w:val="18"/>
                                <w:lang w:val="fr-CH"/>
                              </w:rPr>
                            </w:pPr>
                            <w:r w:rsidRPr="000B1B4A">
                              <w:rPr>
                                <w:sz w:val="16"/>
                                <w:szCs w:val="18"/>
                                <w:lang w:val="fr-CH"/>
                              </w:rPr>
                              <w:t>* uniquement pour la profession de maraîchère CFC / maraîchère CFC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B35125" id="Textfeld 2" o:spid="_x0000_s1028" type="#_x0000_t202" style="width:4in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" stroked="f">
                <v:textbox>
                  <w:txbxContent>
                    <w:p w14:paraId="79B36707" w14:textId="7C07473D" w:rsidR="00AF6C00" w:rsidRPr="00603668" w:rsidRDefault="00AF6C00" w:rsidP="000B1B4A">
                      <w:pPr>
                        <w:rPr>
                          <w:color w:val="FFFFFF"/>
                          <w:sz w:val="16"/>
                          <w:szCs w:val="18"/>
                          <w:lang w:val="fr-CH"/>
                        </w:rPr>
                      </w:pPr>
                      <w:r w:rsidRPr="000B1B4A">
                        <w:rPr>
                          <w:sz w:val="16"/>
                          <w:szCs w:val="18"/>
                          <w:lang w:val="fr-CH"/>
                        </w:rPr>
                        <w:t>* uniquement pour la profession de maraîchère CFC / maraîchère CFC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ellenraster"/>
        <w:tblW w:w="5807" w:type="dxa"/>
        <w:tblLayout w:type="fixed"/>
        <w:tblLook w:val="04A0" w:firstRow="1" w:lastRow="0" w:firstColumn="1" w:lastColumn="0" w:noHBand="0" w:noVBand="1"/>
      </w:tblPr>
      <w:tblGrid>
        <w:gridCol w:w="1670"/>
        <w:gridCol w:w="1124"/>
        <w:gridCol w:w="3013"/>
      </w:tblGrid>
      <w:tr w:rsidR="007A5D60" w:rsidRPr="00E8137A" w14:paraId="214D7F0F" w14:textId="77777777" w:rsidTr="00BD29EA">
        <w:tc>
          <w:tcPr>
            <w:tcW w:w="1670" w:type="dxa"/>
            <w:shd w:val="clear" w:color="auto" w:fill="E5DFEC" w:themeFill="accent4" w:themeFillTint="33"/>
          </w:tcPr>
          <w:p w14:paraId="0CE6A5A7" w14:textId="672655E3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ECG</w:t>
            </w:r>
          </w:p>
        </w:tc>
        <w:tc>
          <w:tcPr>
            <w:tcW w:w="1124" w:type="dxa"/>
            <w:shd w:val="clear" w:color="auto" w:fill="E5DFEC" w:themeFill="accent4" w:themeFillTint="33"/>
          </w:tcPr>
          <w:p w14:paraId="076DB556" w14:textId="4C354C1D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3013" w:type="dxa"/>
          </w:tcPr>
          <w:p w14:paraId="16D26A87" w14:textId="29F4AB12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Selon directives</w:t>
            </w:r>
          </w:p>
        </w:tc>
      </w:tr>
    </w:tbl>
    <w:p w14:paraId="38EB7809" w14:textId="3908BBB5" w:rsidR="007A5D60" w:rsidRPr="00E8137A" w:rsidRDefault="007A5D60">
      <w:pPr>
        <w:pStyle w:val="01eStandardAbstandvor8pt"/>
        <w:spacing w:after="240"/>
        <w:rPr>
          <w:lang w:val="fr-CH" w:eastAsia="de-CH"/>
        </w:rPr>
        <w:sectPr w:rsidR="007A5D60" w:rsidRPr="00E8137A" w:rsidSect="007A5D60">
          <w:pgSz w:w="16840" w:h="11907" w:orient="landscape" w:code="9"/>
          <w:pgMar w:top="1814" w:right="1242" w:bottom="568" w:left="1134" w:header="709" w:footer="851" w:gutter="0"/>
          <w:cols w:space="720"/>
          <w:noEndnote/>
          <w:docGrid w:linePitch="299"/>
        </w:sectPr>
      </w:pPr>
    </w:p>
    <w:p w14:paraId="1F4F8B8D" w14:textId="4FAA4E2C" w:rsidR="00747452" w:rsidRPr="005F4DFB" w:rsidRDefault="00BD29EA" w:rsidP="00BD29EA">
      <w:pPr>
        <w:pStyle w:val="berschrift1"/>
        <w:rPr>
          <w:lang w:val="fr-CH"/>
        </w:rPr>
      </w:pPr>
      <w:bookmarkStart w:id="4" w:name="_Toc195615566"/>
      <w:bookmarkStart w:id="5" w:name="_Toc351722050"/>
      <w:bookmarkStart w:id="6" w:name="_Toc351722049"/>
      <w:r w:rsidRPr="00E8137A">
        <w:rPr>
          <w:lang w:val="fr-CH"/>
        </w:rPr>
        <w:lastRenderedPageBreak/>
        <w:t>Détail par domaine de qualification</w:t>
      </w:r>
      <w:bookmarkEnd w:id="4"/>
    </w:p>
    <w:p w14:paraId="02B45CFF" w14:textId="14A5192A" w:rsidR="00747452" w:rsidRPr="005F4DFB" w:rsidRDefault="008F0360" w:rsidP="008F0360">
      <w:pPr>
        <w:pStyle w:val="berschrift2"/>
        <w:rPr>
          <w:lang w:val="fr-CH"/>
        </w:rPr>
      </w:pPr>
      <w:bookmarkStart w:id="7" w:name="_Toc195615567"/>
      <w:bookmarkEnd w:id="5"/>
      <w:bookmarkEnd w:id="6"/>
      <w:r w:rsidRPr="00E8137A">
        <w:rPr>
          <w:lang w:val="fr-CH"/>
        </w:rPr>
        <w:t>Domaine de qualification T</w:t>
      </w:r>
      <w:r w:rsidR="004C6AA0" w:rsidRPr="00E8137A">
        <w:rPr>
          <w:lang w:val="fr-CH"/>
        </w:rPr>
        <w:t>PP</w:t>
      </w:r>
      <w:bookmarkEnd w:id="7"/>
    </w:p>
    <w:p w14:paraId="5C605DD4" w14:textId="17E46AE1" w:rsidR="00747452" w:rsidRPr="005F4DFB" w:rsidRDefault="008F0360" w:rsidP="008F0360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DE"/>
        </w:rPr>
        <w:t>Dans le domaine de qualification Travail pratique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prescrit (</w:t>
      </w:r>
      <w:r w:rsidR="009B2516" w:rsidRPr="00E8137A">
        <w:rPr>
          <w:rFonts w:eastAsia="Times New Roman" w:cs="Tahoma"/>
          <w:spacing w:val="4"/>
          <w:szCs w:val="16"/>
          <w:lang w:val="fr-CH" w:eastAsia="de-DE"/>
        </w:rPr>
        <w:t>TPP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>)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, la personne en formation ou candidate doit montrer qu’elle est à même d’exécuter les tâches demandées dans les règles de l’art et en fonction des besoins et de la situation.</w:t>
      </w:r>
    </w:p>
    <w:p w14:paraId="09D9B1B3" w14:textId="1A268E06" w:rsidR="008572C5" w:rsidRPr="00E8137A" w:rsidRDefault="008F0360" w:rsidP="003360D5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Les cheffes expertes et chefs experts demandent à l'exploitation </w:t>
      </w:r>
      <w:r w:rsidR="00707827" w:rsidRPr="00E8137A">
        <w:rPr>
          <w:rFonts w:eastAsia="Times New Roman" w:cs="Tahoma"/>
          <w:spacing w:val="4"/>
          <w:szCs w:val="16"/>
          <w:lang w:val="fr-CH" w:eastAsia="de-CH"/>
        </w:rPr>
        <w:t>d’examen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les informations nécessaires sur les cultures, les animaux et la mécanisation.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041D8C" w:rsidRPr="00E8137A">
        <w:rPr>
          <w:rFonts w:eastAsia="Times New Roman" w:cs="Tahoma"/>
          <w:spacing w:val="4"/>
          <w:szCs w:val="16"/>
          <w:lang w:val="fr-CH" w:eastAsia="de-CH"/>
        </w:rPr>
        <w:t>L'OrTra met à la disposition des équipes d'experts un recueil de mandats formulés de manière ouverte.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>Les cheffes expert</w:t>
      </w:r>
      <w:r w:rsidR="00D9251B" w:rsidRPr="00E8137A">
        <w:rPr>
          <w:rFonts w:eastAsia="Times New Roman" w:cs="Tahoma"/>
          <w:spacing w:val="4"/>
          <w:szCs w:val="16"/>
          <w:lang w:val="fr-CH" w:eastAsia="de-CH"/>
        </w:rPr>
        <w:t>e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>s et chefs experts sont autorisés à exclure certains mandats non pertinents (pour une région ou une exploitation).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>Les équipes d'experts choisissent ensuite des mandats appropriés en fonction de l’exploitation et de la situation.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 xml:space="preserve">Sur la base des consignes écrites, l'équipe d'experts confie les </w:t>
      </w:r>
      <w:r w:rsidR="00977E89" w:rsidRPr="00E8137A">
        <w:rPr>
          <w:rFonts w:eastAsia="Times New Roman" w:cs="Tahoma"/>
          <w:spacing w:val="4"/>
          <w:szCs w:val="16"/>
          <w:lang w:val="fr-CH" w:eastAsia="de-CH"/>
        </w:rPr>
        <w:t>mandats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 xml:space="preserve"> aux personnes candidates par oral.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9D6F7E" w:rsidRPr="00E8137A">
        <w:rPr>
          <w:rFonts w:eastAsia="Times New Roman" w:cs="Tahoma"/>
          <w:spacing w:val="4"/>
          <w:szCs w:val="16"/>
          <w:lang w:val="fr-CH" w:eastAsia="de-CH"/>
        </w:rPr>
        <w:t>Dans ce cadre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>, elle adapte les</w:t>
      </w:r>
      <w:r w:rsidR="009D6F7E" w:rsidRPr="00E8137A">
        <w:rPr>
          <w:rFonts w:eastAsia="Times New Roman" w:cs="Tahoma"/>
          <w:spacing w:val="4"/>
          <w:szCs w:val="16"/>
          <w:lang w:val="fr-CH" w:eastAsia="de-CH"/>
        </w:rPr>
        <w:t>dits</w:t>
      </w:r>
      <w:r w:rsidR="003360D5" w:rsidRPr="00E8137A">
        <w:rPr>
          <w:rFonts w:eastAsia="Times New Roman" w:cs="Tahoma"/>
          <w:spacing w:val="4"/>
          <w:szCs w:val="16"/>
          <w:lang w:val="fr-CH" w:eastAsia="de-CH"/>
        </w:rPr>
        <w:t xml:space="preserve"> mandats à la situation concrète de l’exploitation.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p w14:paraId="479CE23F" w14:textId="0819155E" w:rsidR="00185D95" w:rsidRPr="005F4DFB" w:rsidRDefault="003360D5" w:rsidP="003360D5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Chaque mandat est évalué selon des critères définis dans le </w:t>
      </w:r>
      <w:r w:rsidR="00742518" w:rsidRPr="00E8137A">
        <w:rPr>
          <w:rFonts w:eastAsia="Times New Roman" w:cs="Tahoma"/>
          <w:spacing w:val="4"/>
          <w:szCs w:val="16"/>
          <w:lang w:val="fr-CH" w:eastAsia="de-CH"/>
        </w:rPr>
        <w:t>procès-verbal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d'examen.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Cette évaluation se fait en points.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Le total des points doit être converti en une note par point d’appréciation (note entière ou demi-note).</w:t>
      </w:r>
    </w:p>
    <w:p w14:paraId="0628E794" w14:textId="4FB0AB50" w:rsidR="008572C5" w:rsidRPr="00E8137A" w:rsidRDefault="009B2516" w:rsidP="000E5699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DE"/>
        </w:rPr>
        <w:t>Le TPP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dure 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huit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heures et a lieu de manière décentralisée dans l'entreprise formatrice</w:t>
      </w:r>
      <w:r w:rsidR="000E5699" w:rsidRPr="00E8137A">
        <w:rPr>
          <w:rFonts w:eastAsia="Times New Roman" w:cs="Tahoma"/>
          <w:spacing w:val="4"/>
          <w:szCs w:val="16"/>
          <w:lang w:val="fr-CH" w:eastAsia="de-DE"/>
        </w:rPr>
        <w:t xml:space="preserve"> ou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dans une entreprise </w:t>
      </w:r>
      <w:r w:rsidR="000E5699" w:rsidRPr="00E8137A">
        <w:rPr>
          <w:rFonts w:eastAsia="Times New Roman" w:cs="Tahoma"/>
          <w:spacing w:val="4"/>
          <w:szCs w:val="16"/>
          <w:lang w:val="fr-CH" w:eastAsia="de-DE"/>
        </w:rPr>
        <w:t xml:space="preserve">appropriée faisant partie d’un réseau, sinon 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de manière centralisée dans une 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exploitation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d'examen appropriée.</w:t>
      </w:r>
      <w:r w:rsidR="00443497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0E5699" w:rsidRPr="00E8137A">
        <w:rPr>
          <w:rFonts w:eastAsia="Times New Roman" w:cs="Tahoma"/>
          <w:spacing w:val="4"/>
          <w:szCs w:val="16"/>
          <w:lang w:val="fr-CH" w:eastAsia="de-CH"/>
        </w:rPr>
        <w:t>Il est organisé vers la fin de la formation professionnelle initiale ou pendant la saison correspondante de la dernière année d'apprentissage.</w:t>
      </w:r>
      <w:r w:rsidR="00804642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p w14:paraId="5135E3D2" w14:textId="375BD730" w:rsidR="000E5699" w:rsidRPr="005F4DFB" w:rsidRDefault="000E5699" w:rsidP="000E5699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>Le tableau ci-dessous indique les domaines de compétences opérationnelles (DCO) évalués et leurs pondérations respectives.</w:t>
      </w:r>
    </w:p>
    <w:tbl>
      <w:tblPr>
        <w:tblW w:w="9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6903"/>
        <w:gridCol w:w="1091"/>
      </w:tblGrid>
      <w:tr w:rsidR="000E5699" w:rsidRPr="00E8137A" w14:paraId="4F4AB646" w14:textId="77777777" w:rsidTr="006F381C">
        <w:trPr>
          <w:trHeight w:val="370"/>
        </w:trPr>
        <w:tc>
          <w:tcPr>
            <w:tcW w:w="8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27285BA3" w14:textId="196B00A7" w:rsidR="000E5699" w:rsidRPr="00E8137A" w:rsidRDefault="000E5699" w:rsidP="00AF6C00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Point d’appréciation</w:t>
            </w:r>
          </w:p>
        </w:tc>
        <w:tc>
          <w:tcPr>
            <w:tcW w:w="71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52503D1A" w14:textId="204530BA" w:rsidR="000E5699" w:rsidRPr="00E8137A" w:rsidRDefault="000E5699" w:rsidP="00AF6C00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DCO</w:t>
            </w:r>
          </w:p>
        </w:tc>
        <w:tc>
          <w:tcPr>
            <w:tcW w:w="109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6B44F3D2" w14:textId="054090CC" w:rsidR="000E5699" w:rsidRPr="00E8137A" w:rsidRDefault="000E5699" w:rsidP="00AF6C00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Pondération</w:t>
            </w:r>
          </w:p>
        </w:tc>
      </w:tr>
      <w:tr w:rsidR="000E5699" w:rsidRPr="00E8137A" w14:paraId="08D98656" w14:textId="77777777" w:rsidTr="006F381C">
        <w:trPr>
          <w:trHeight w:val="370"/>
        </w:trPr>
        <w:tc>
          <w:tcPr>
            <w:tcW w:w="844" w:type="dxa"/>
            <w:vAlign w:val="center"/>
          </w:tcPr>
          <w:p w14:paraId="003F865B" w14:textId="77777777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1</w:t>
            </w:r>
          </w:p>
        </w:tc>
        <w:tc>
          <w:tcPr>
            <w:tcW w:w="7174" w:type="dxa"/>
            <w:vAlign w:val="center"/>
          </w:tcPr>
          <w:p w14:paraId="2B94F5F9" w14:textId="77777777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a Soins apportés aux terres cultivées</w:t>
            </w:r>
          </w:p>
          <w:p w14:paraId="6F6CE01F" w14:textId="2250B3B0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b Entretien et utilisation de l’infrastructure technique</w:t>
            </w:r>
          </w:p>
        </w:tc>
        <w:tc>
          <w:tcPr>
            <w:tcW w:w="1097" w:type="dxa"/>
            <w:vAlign w:val="center"/>
          </w:tcPr>
          <w:p w14:paraId="3EDEEA91" w14:textId="39B3E373" w:rsidR="000E5699" w:rsidRPr="00E8137A" w:rsidRDefault="000E5699" w:rsidP="00AF6C00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10 %</w:t>
            </w:r>
          </w:p>
        </w:tc>
      </w:tr>
      <w:tr w:rsidR="000E5699" w:rsidRPr="00E8137A" w14:paraId="5C72B9A5" w14:textId="77777777" w:rsidTr="006F381C">
        <w:trPr>
          <w:trHeight w:val="360"/>
        </w:trPr>
        <w:tc>
          <w:tcPr>
            <w:tcW w:w="844" w:type="dxa"/>
            <w:vAlign w:val="center"/>
          </w:tcPr>
          <w:p w14:paraId="1C033390" w14:textId="50C8B52D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2</w:t>
            </w:r>
          </w:p>
        </w:tc>
        <w:tc>
          <w:tcPr>
            <w:tcW w:w="7174" w:type="dxa"/>
            <w:vAlign w:val="center"/>
          </w:tcPr>
          <w:p w14:paraId="41DDD622" w14:textId="1288814C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c Organisation et communication dans l'environnement de l'exploitation </w:t>
            </w:r>
          </w:p>
          <w:p w14:paraId="71E4DB02" w14:textId="77777777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d Détention d’animaux de rente</w:t>
            </w:r>
          </w:p>
          <w:p w14:paraId="405194C3" w14:textId="0DA161E0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e Gestion des surfaces herbagères et de fourrage grossier</w:t>
            </w:r>
          </w:p>
        </w:tc>
        <w:tc>
          <w:tcPr>
            <w:tcW w:w="1097" w:type="dxa"/>
            <w:vAlign w:val="center"/>
          </w:tcPr>
          <w:p w14:paraId="14C4C97F" w14:textId="45298041" w:rsidR="000E5699" w:rsidRPr="00E8137A" w:rsidRDefault="000E5699" w:rsidP="00AF6C00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30 %</w:t>
            </w:r>
          </w:p>
        </w:tc>
      </w:tr>
      <w:tr w:rsidR="000E5699" w:rsidRPr="00E8137A" w14:paraId="77347C8E" w14:textId="77777777" w:rsidTr="006F381C">
        <w:trPr>
          <w:trHeight w:val="370"/>
        </w:trPr>
        <w:tc>
          <w:tcPr>
            <w:tcW w:w="844" w:type="dxa"/>
            <w:vAlign w:val="center"/>
          </w:tcPr>
          <w:p w14:paraId="3848C4BC" w14:textId="77777777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3</w:t>
            </w:r>
          </w:p>
        </w:tc>
        <w:tc>
          <w:tcPr>
            <w:tcW w:w="7174" w:type="dxa"/>
            <w:vAlign w:val="center"/>
          </w:tcPr>
          <w:p w14:paraId="5AB0394F" w14:textId="1CF7B264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DCO spécifique à l’orientation</w:t>
            </w:r>
          </w:p>
        </w:tc>
        <w:tc>
          <w:tcPr>
            <w:tcW w:w="1097" w:type="dxa"/>
            <w:vAlign w:val="center"/>
          </w:tcPr>
          <w:p w14:paraId="359383CF" w14:textId="642A1068" w:rsidR="000E5699" w:rsidRPr="00E8137A" w:rsidRDefault="000E5699" w:rsidP="00AF6C00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40 %</w:t>
            </w:r>
          </w:p>
        </w:tc>
      </w:tr>
      <w:tr w:rsidR="000E5699" w:rsidRPr="00E8137A" w14:paraId="72D64DDA" w14:textId="77777777" w:rsidTr="006F381C">
        <w:trPr>
          <w:trHeight w:val="370"/>
        </w:trPr>
        <w:tc>
          <w:tcPr>
            <w:tcW w:w="844" w:type="dxa"/>
            <w:vAlign w:val="center"/>
          </w:tcPr>
          <w:p w14:paraId="339B440E" w14:textId="77777777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4</w:t>
            </w:r>
          </w:p>
        </w:tc>
        <w:tc>
          <w:tcPr>
            <w:tcW w:w="7174" w:type="dxa"/>
            <w:vAlign w:val="center"/>
          </w:tcPr>
          <w:p w14:paraId="668E9949" w14:textId="7AD6E87B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Entretien professionnel</w:t>
            </w:r>
          </w:p>
        </w:tc>
        <w:tc>
          <w:tcPr>
            <w:tcW w:w="1097" w:type="dxa"/>
            <w:vAlign w:val="center"/>
          </w:tcPr>
          <w:p w14:paraId="079B7B50" w14:textId="3CC45AF8" w:rsidR="000E5699" w:rsidRPr="00E8137A" w:rsidRDefault="000E5699" w:rsidP="00AF6C00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20 %</w:t>
            </w:r>
          </w:p>
        </w:tc>
      </w:tr>
    </w:tbl>
    <w:p w14:paraId="54E92F50" w14:textId="44FA2292" w:rsidR="009D0C44" w:rsidRPr="005F4DFB" w:rsidRDefault="00E5002B" w:rsidP="005D389E">
      <w:pPr>
        <w:pStyle w:val="01eStandardAbstandvor8pt"/>
        <w:rPr>
          <w:bCs/>
          <w:color w:val="76923C" w:themeColor="accent3" w:themeShade="BF"/>
          <w:szCs w:val="20"/>
          <w:lang w:val="fr-CH"/>
        </w:rPr>
      </w:pPr>
      <w:r w:rsidRPr="00E8137A">
        <w:rPr>
          <w:color w:val="76923C" w:themeColor="accent3" w:themeShade="BF"/>
          <w:szCs w:val="20"/>
          <w:lang w:val="fr-CH"/>
        </w:rPr>
        <w:t>Évaluer</w:t>
      </w:r>
      <w:r w:rsidR="005D389E" w:rsidRPr="00E8137A">
        <w:rPr>
          <w:color w:val="76923C" w:themeColor="accent3" w:themeShade="BF"/>
          <w:szCs w:val="20"/>
          <w:lang w:val="fr-CH"/>
        </w:rPr>
        <w:t xml:space="preserve"> les points d’appréciation 1 et 2 (sans c) le même jour. Il est recommandé de procéder à un examen décentralisé. Durée de </w:t>
      </w:r>
      <w:r w:rsidR="008933FF" w:rsidRPr="00E8137A">
        <w:rPr>
          <w:color w:val="76923C" w:themeColor="accent3" w:themeShade="BF"/>
          <w:szCs w:val="20"/>
          <w:lang w:val="fr-CH"/>
        </w:rPr>
        <w:t>l’évaluation</w:t>
      </w:r>
      <w:r w:rsidR="005D389E" w:rsidRPr="00E8137A">
        <w:rPr>
          <w:color w:val="76923C" w:themeColor="accent3" w:themeShade="BF"/>
          <w:szCs w:val="20"/>
          <w:lang w:val="fr-CH"/>
        </w:rPr>
        <w:t> : 3,5 heures par personne candidate pour les points d’appréciation 1 et 2 (sans c) ;</w:t>
      </w:r>
      <w:r w:rsidR="009D0C44" w:rsidRPr="005F4DFB">
        <w:rPr>
          <w:bCs/>
          <w:color w:val="76923C" w:themeColor="accent3" w:themeShade="BF"/>
          <w:szCs w:val="20"/>
          <w:lang w:val="fr-CH"/>
        </w:rPr>
        <w:t xml:space="preserve"> </w:t>
      </w:r>
      <w:r w:rsidR="005D389E" w:rsidRPr="00E8137A">
        <w:rPr>
          <w:bCs/>
          <w:color w:val="76923C" w:themeColor="accent3" w:themeShade="BF"/>
          <w:szCs w:val="20"/>
          <w:lang w:val="fr-CH"/>
        </w:rPr>
        <w:t>7 blocs de 30 min chacun : 1 bloc DCO a, 2 blocs DCO b, 2 blocs DCO d et 2 blocs DCO e</w:t>
      </w:r>
    </w:p>
    <w:p w14:paraId="2EA0EC23" w14:textId="70059E3E" w:rsidR="00847EC7" w:rsidRPr="00E8137A" w:rsidRDefault="00E5002B" w:rsidP="005D389E">
      <w:pPr>
        <w:pStyle w:val="01eStandardAbstandvor8pt"/>
        <w:rPr>
          <w:color w:val="76923C" w:themeColor="accent3" w:themeShade="BF"/>
          <w:szCs w:val="20"/>
          <w:lang w:val="fr-CH"/>
        </w:rPr>
      </w:pPr>
      <w:r w:rsidRPr="00E8137A">
        <w:rPr>
          <w:color w:val="76923C" w:themeColor="accent3" w:themeShade="BF"/>
          <w:szCs w:val="20"/>
          <w:lang w:val="fr-CH"/>
        </w:rPr>
        <w:t xml:space="preserve">Évaluer </w:t>
      </w:r>
      <w:r w:rsidR="005D389E" w:rsidRPr="00E8137A">
        <w:rPr>
          <w:color w:val="76923C" w:themeColor="accent3" w:themeShade="BF"/>
          <w:szCs w:val="20"/>
          <w:lang w:val="fr-CH"/>
        </w:rPr>
        <w:t xml:space="preserve">les points d’appréciation 3 et 4 le même jour. Il est recommandé de procéder à un examen décentralisé. De plus, le DCO c du point d’appréciation 2 est </w:t>
      </w:r>
      <w:r w:rsidR="008933FF" w:rsidRPr="00E8137A">
        <w:rPr>
          <w:color w:val="76923C" w:themeColor="accent3" w:themeShade="BF"/>
          <w:szCs w:val="20"/>
          <w:lang w:val="fr-CH"/>
        </w:rPr>
        <w:t>évalué</w:t>
      </w:r>
      <w:r w:rsidR="005D389E" w:rsidRPr="00E8137A">
        <w:rPr>
          <w:color w:val="76923C" w:themeColor="accent3" w:themeShade="BF"/>
          <w:szCs w:val="20"/>
          <w:lang w:val="fr-CH"/>
        </w:rPr>
        <w:t xml:space="preserve"> ce jour-là.</w:t>
      </w:r>
      <w:r w:rsidR="00847EC7" w:rsidRPr="005F4DFB">
        <w:rPr>
          <w:color w:val="76923C" w:themeColor="accent3" w:themeShade="BF"/>
          <w:szCs w:val="20"/>
          <w:lang w:val="fr-CH"/>
        </w:rPr>
        <w:t xml:space="preserve"> </w:t>
      </w:r>
      <w:r w:rsidR="005D389E" w:rsidRPr="00E8137A">
        <w:rPr>
          <w:color w:val="76923C" w:themeColor="accent3" w:themeShade="BF"/>
          <w:szCs w:val="20"/>
          <w:lang w:val="fr-CH"/>
        </w:rPr>
        <w:t xml:space="preserve">Durée totale de </w:t>
      </w:r>
      <w:r w:rsidR="008933FF" w:rsidRPr="00E8137A">
        <w:rPr>
          <w:color w:val="76923C" w:themeColor="accent3" w:themeShade="BF"/>
          <w:szCs w:val="20"/>
          <w:lang w:val="fr-CH"/>
        </w:rPr>
        <w:t>l’évaluation</w:t>
      </w:r>
      <w:r w:rsidR="005D389E" w:rsidRPr="00E8137A">
        <w:rPr>
          <w:color w:val="76923C" w:themeColor="accent3" w:themeShade="BF"/>
          <w:szCs w:val="20"/>
          <w:lang w:val="fr-CH"/>
        </w:rPr>
        <w:t xml:space="preserve"> pour la personne candidate : 4,5 heures</w:t>
      </w:r>
      <w:r w:rsidR="00847EC7" w:rsidRPr="005F4DFB">
        <w:rPr>
          <w:color w:val="76923C" w:themeColor="accent3" w:themeShade="BF"/>
          <w:szCs w:val="20"/>
          <w:lang w:val="fr-CH"/>
        </w:rPr>
        <w:t xml:space="preserve"> </w:t>
      </w:r>
    </w:p>
    <w:p w14:paraId="10C8E9C1" w14:textId="56BD87D5" w:rsidR="009D0C44" w:rsidRPr="005F4DFB" w:rsidRDefault="005D389E" w:rsidP="005D389E">
      <w:pPr>
        <w:pStyle w:val="01eStandardAbstandvor8pt"/>
        <w:rPr>
          <w:bCs/>
          <w:color w:val="76923C" w:themeColor="accent3" w:themeShade="BF"/>
          <w:szCs w:val="20"/>
          <w:lang w:val="fr-CH"/>
        </w:rPr>
      </w:pPr>
      <w:r w:rsidRPr="00E8137A">
        <w:rPr>
          <w:color w:val="76923C" w:themeColor="accent3" w:themeShade="BF"/>
          <w:szCs w:val="20"/>
          <w:lang w:val="fr-CH"/>
        </w:rPr>
        <w:t>c = 0,75 h + entretien professionnel 0,75 h</w:t>
      </w:r>
      <w:r w:rsidR="00847EC7" w:rsidRPr="005F4DFB">
        <w:rPr>
          <w:color w:val="76923C" w:themeColor="accent3" w:themeShade="BF"/>
          <w:szCs w:val="20"/>
          <w:lang w:val="fr-CH"/>
        </w:rPr>
        <w:t xml:space="preserve"> </w:t>
      </w:r>
      <w:r w:rsidRPr="00E8137A">
        <w:rPr>
          <w:color w:val="76923C" w:themeColor="accent3" w:themeShade="BF"/>
          <w:szCs w:val="20"/>
          <w:lang w:val="fr-CH"/>
        </w:rPr>
        <w:t>+ orientation = 3 heures (6 blocs de 30 min chacun)</w:t>
      </w:r>
    </w:p>
    <w:p w14:paraId="54E6010A" w14:textId="6138D8B1" w:rsidR="00847EC7" w:rsidRPr="005F4DFB" w:rsidRDefault="005D389E" w:rsidP="005D389E">
      <w:pPr>
        <w:pStyle w:val="01eStandardAbstandvor8pt"/>
        <w:rPr>
          <w:bCs/>
          <w:color w:val="76923C" w:themeColor="accent3" w:themeShade="BF"/>
          <w:szCs w:val="20"/>
          <w:lang w:val="fr-CH"/>
        </w:rPr>
      </w:pPr>
      <w:r w:rsidRPr="00E8137A">
        <w:rPr>
          <w:bCs/>
          <w:color w:val="76923C" w:themeColor="accent3" w:themeShade="BF"/>
          <w:szCs w:val="20"/>
          <w:lang w:val="fr-CH"/>
        </w:rPr>
        <w:lastRenderedPageBreak/>
        <w:t>Tableau récapitulatif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272"/>
        <w:gridCol w:w="2273"/>
        <w:gridCol w:w="2273"/>
        <w:gridCol w:w="2273"/>
      </w:tblGrid>
      <w:tr w:rsidR="00847EC7" w:rsidRPr="00603668" w14:paraId="6F663E09" w14:textId="77777777" w:rsidTr="005D389E">
        <w:tc>
          <w:tcPr>
            <w:tcW w:w="2272" w:type="dxa"/>
          </w:tcPr>
          <w:p w14:paraId="358B6436" w14:textId="058DA1B5" w:rsidR="00847EC7" w:rsidRPr="005F4DFB" w:rsidRDefault="005D389E" w:rsidP="00B11D6F">
            <w:pPr>
              <w:pStyle w:val="01eStandardAbstandvor8pt"/>
              <w:jc w:val="left"/>
              <w:rPr>
                <w:color w:val="76923C" w:themeColor="accent3" w:themeShade="BF"/>
                <w:szCs w:val="20"/>
                <w:lang w:val="fr-CH"/>
              </w:rPr>
            </w:pPr>
            <w:bookmarkStart w:id="8" w:name="_Hlk163028612"/>
            <w:r w:rsidRPr="00E8137A">
              <w:rPr>
                <w:color w:val="76923C" w:themeColor="accent3" w:themeShade="BF"/>
                <w:szCs w:val="20"/>
                <w:lang w:val="fr-CH"/>
              </w:rPr>
              <w:t>Point d’appréciation</w:t>
            </w:r>
          </w:p>
        </w:tc>
        <w:tc>
          <w:tcPr>
            <w:tcW w:w="2273" w:type="dxa"/>
          </w:tcPr>
          <w:p w14:paraId="3F903951" w14:textId="6F28DF7F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DCO</w:t>
            </w:r>
          </w:p>
        </w:tc>
        <w:tc>
          <w:tcPr>
            <w:tcW w:w="2273" w:type="dxa"/>
          </w:tcPr>
          <w:p w14:paraId="1AF3C021" w14:textId="0A08ECFB" w:rsidR="00847EC7" w:rsidRPr="005F4DFB" w:rsidRDefault="005D389E" w:rsidP="005D389E">
            <w:pPr>
              <w:pStyle w:val="01eStandardAbstandvor8pt"/>
              <w:rPr>
                <w:color w:val="FFFFF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Durée</w:t>
            </w:r>
          </w:p>
        </w:tc>
        <w:tc>
          <w:tcPr>
            <w:tcW w:w="2273" w:type="dxa"/>
          </w:tcPr>
          <w:p w14:paraId="141E7474" w14:textId="7D76B8FD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Recommandation pour le lieu de l’examen</w:t>
            </w:r>
          </w:p>
        </w:tc>
      </w:tr>
      <w:tr w:rsidR="00847EC7" w:rsidRPr="00E8137A" w14:paraId="0B910FF7" w14:textId="77777777" w:rsidTr="005D389E">
        <w:tc>
          <w:tcPr>
            <w:tcW w:w="2272" w:type="dxa"/>
            <w:vMerge w:val="restart"/>
          </w:tcPr>
          <w:p w14:paraId="4066CC71" w14:textId="7A8E8D63" w:rsidR="00847EC7" w:rsidRPr="005F4DFB" w:rsidRDefault="005D389E" w:rsidP="00B11D6F">
            <w:pPr>
              <w:pStyle w:val="01eStandardAbstandvor8pt"/>
              <w:jc w:val="lef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 xml:space="preserve">1 et 2 ; durée totale de </w:t>
            </w:r>
            <w:r w:rsidR="008933FF" w:rsidRPr="00E8137A">
              <w:rPr>
                <w:color w:val="76923C" w:themeColor="accent3" w:themeShade="BF"/>
                <w:szCs w:val="20"/>
                <w:lang w:val="fr-CH"/>
              </w:rPr>
              <w:t>l’évaluation</w:t>
            </w:r>
            <w:r w:rsidRPr="00E8137A">
              <w:rPr>
                <w:color w:val="76923C" w:themeColor="accent3" w:themeShade="BF"/>
                <w:szCs w:val="20"/>
                <w:lang w:val="fr-CH"/>
              </w:rPr>
              <w:t> : 3,5 heures</w:t>
            </w:r>
          </w:p>
        </w:tc>
        <w:tc>
          <w:tcPr>
            <w:tcW w:w="2273" w:type="dxa"/>
          </w:tcPr>
          <w:p w14:paraId="42BDD78D" w14:textId="3EC36FEC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a</w:t>
            </w:r>
          </w:p>
        </w:tc>
        <w:tc>
          <w:tcPr>
            <w:tcW w:w="2273" w:type="dxa"/>
          </w:tcPr>
          <w:p w14:paraId="08032786" w14:textId="026A3B48" w:rsidR="00847EC7" w:rsidRPr="005F4DFB" w:rsidRDefault="005D389E" w:rsidP="00B11D6F">
            <w:pPr>
              <w:pStyle w:val="01eStandardAbstandvor8pt"/>
              <w:jc w:val="left"/>
              <w:rPr>
                <w:color w:val="FFFFF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30 min (1 à 2</w:t>
            </w:r>
            <w:r w:rsidR="00B11D6F" w:rsidRPr="00E8137A">
              <w:rPr>
                <w:color w:val="76923C" w:themeColor="accent3" w:themeShade="BF"/>
                <w:szCs w:val="20"/>
                <w:lang w:val="fr-CH"/>
              </w:rPr>
              <w:t> </w:t>
            </w:r>
            <w:r w:rsidRPr="00E8137A">
              <w:rPr>
                <w:color w:val="76923C" w:themeColor="accent3" w:themeShade="BF"/>
                <w:szCs w:val="20"/>
                <w:lang w:val="fr-CH"/>
              </w:rPr>
              <w:t>mandats)</w:t>
            </w:r>
          </w:p>
        </w:tc>
        <w:tc>
          <w:tcPr>
            <w:tcW w:w="2273" w:type="dxa"/>
            <w:vMerge w:val="restart"/>
          </w:tcPr>
          <w:p w14:paraId="7C0FF759" w14:textId="45AEC5FC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examen décentralisé</w:t>
            </w:r>
          </w:p>
        </w:tc>
      </w:tr>
      <w:tr w:rsidR="00847EC7" w:rsidRPr="00E8137A" w14:paraId="6C85FE89" w14:textId="77777777" w:rsidTr="005D389E">
        <w:tc>
          <w:tcPr>
            <w:tcW w:w="2272" w:type="dxa"/>
            <w:vMerge/>
          </w:tcPr>
          <w:p w14:paraId="571E294E" w14:textId="77777777" w:rsidR="00847EC7" w:rsidRPr="00E8137A" w:rsidRDefault="00847EC7" w:rsidP="00B11D6F">
            <w:pPr>
              <w:pStyle w:val="01eStandardAbstandvor8pt"/>
              <w:jc w:val="left"/>
              <w:rPr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2273" w:type="dxa"/>
          </w:tcPr>
          <w:p w14:paraId="3B23867A" w14:textId="38FA97B0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b</w:t>
            </w:r>
          </w:p>
        </w:tc>
        <w:tc>
          <w:tcPr>
            <w:tcW w:w="2273" w:type="dxa"/>
          </w:tcPr>
          <w:p w14:paraId="5CEADACC" w14:textId="3260E4DD" w:rsidR="00847EC7" w:rsidRPr="00E8137A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2x 30 min</w:t>
            </w:r>
            <w:r w:rsidR="00847EC7" w:rsidRPr="005F4DFB">
              <w:rPr>
                <w:color w:val="76923C" w:themeColor="accent3" w:themeShade="BF"/>
                <w:szCs w:val="20"/>
                <w:lang w:val="fr-CH"/>
              </w:rPr>
              <w:t xml:space="preserve"> </w:t>
            </w:r>
          </w:p>
        </w:tc>
        <w:tc>
          <w:tcPr>
            <w:tcW w:w="2273" w:type="dxa"/>
            <w:vMerge/>
          </w:tcPr>
          <w:p w14:paraId="38D8B434" w14:textId="77777777" w:rsidR="00847EC7" w:rsidRPr="00E8137A" w:rsidRDefault="00847EC7" w:rsidP="006A5363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</w:p>
        </w:tc>
      </w:tr>
      <w:tr w:rsidR="00847EC7" w:rsidRPr="00E8137A" w14:paraId="2C80DD26" w14:textId="77777777" w:rsidTr="005D389E">
        <w:tc>
          <w:tcPr>
            <w:tcW w:w="2272" w:type="dxa"/>
            <w:vMerge/>
          </w:tcPr>
          <w:p w14:paraId="6B82D131" w14:textId="77777777" w:rsidR="00847EC7" w:rsidRPr="00E8137A" w:rsidRDefault="00847EC7" w:rsidP="00B11D6F">
            <w:pPr>
              <w:pStyle w:val="01eStandardAbstandvor8pt"/>
              <w:jc w:val="left"/>
              <w:rPr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2273" w:type="dxa"/>
          </w:tcPr>
          <w:p w14:paraId="14A035B8" w14:textId="4565C7D1" w:rsidR="00847EC7" w:rsidRPr="00E8137A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d</w:t>
            </w:r>
            <w:r w:rsidR="00847EC7" w:rsidRPr="005F4DFB">
              <w:rPr>
                <w:color w:val="76923C" w:themeColor="accent3" w:themeShade="BF"/>
                <w:szCs w:val="20"/>
                <w:lang w:val="fr-CH"/>
              </w:rPr>
              <w:t xml:space="preserve"> </w:t>
            </w:r>
          </w:p>
        </w:tc>
        <w:tc>
          <w:tcPr>
            <w:tcW w:w="2273" w:type="dxa"/>
          </w:tcPr>
          <w:p w14:paraId="6139A37E" w14:textId="2288CD95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2x 30 min</w:t>
            </w:r>
          </w:p>
        </w:tc>
        <w:tc>
          <w:tcPr>
            <w:tcW w:w="2273" w:type="dxa"/>
            <w:vMerge/>
          </w:tcPr>
          <w:p w14:paraId="7B41F5D5" w14:textId="77777777" w:rsidR="00847EC7" w:rsidRPr="00E8137A" w:rsidRDefault="00847EC7" w:rsidP="006A5363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</w:p>
        </w:tc>
      </w:tr>
      <w:tr w:rsidR="00847EC7" w:rsidRPr="00E8137A" w14:paraId="25116797" w14:textId="77777777" w:rsidTr="005D389E">
        <w:tc>
          <w:tcPr>
            <w:tcW w:w="2272" w:type="dxa"/>
            <w:vMerge/>
          </w:tcPr>
          <w:p w14:paraId="66B0BC84" w14:textId="77777777" w:rsidR="00847EC7" w:rsidRPr="00E8137A" w:rsidRDefault="00847EC7" w:rsidP="00B11D6F">
            <w:pPr>
              <w:pStyle w:val="01eStandardAbstandvor8pt"/>
              <w:jc w:val="left"/>
              <w:rPr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2273" w:type="dxa"/>
          </w:tcPr>
          <w:p w14:paraId="253CF942" w14:textId="3EEACF75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e</w:t>
            </w:r>
          </w:p>
        </w:tc>
        <w:tc>
          <w:tcPr>
            <w:tcW w:w="2273" w:type="dxa"/>
          </w:tcPr>
          <w:p w14:paraId="2F3322A2" w14:textId="28413544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2x 30 min</w:t>
            </w:r>
          </w:p>
        </w:tc>
        <w:tc>
          <w:tcPr>
            <w:tcW w:w="2273" w:type="dxa"/>
            <w:vMerge/>
          </w:tcPr>
          <w:p w14:paraId="57C46988" w14:textId="77777777" w:rsidR="00847EC7" w:rsidRPr="00E8137A" w:rsidRDefault="00847EC7" w:rsidP="006A5363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</w:p>
        </w:tc>
      </w:tr>
      <w:tr w:rsidR="00847EC7" w:rsidRPr="00E8137A" w14:paraId="1217F02A" w14:textId="77777777" w:rsidTr="005D389E">
        <w:tc>
          <w:tcPr>
            <w:tcW w:w="2272" w:type="dxa"/>
            <w:vMerge w:val="restart"/>
          </w:tcPr>
          <w:p w14:paraId="27BFD5E3" w14:textId="2530C91F" w:rsidR="00847EC7" w:rsidRPr="005F4DFB" w:rsidRDefault="005D389E" w:rsidP="00B11D6F">
            <w:pPr>
              <w:pStyle w:val="01eStandardAbstandvor8pt"/>
              <w:jc w:val="lef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2, 3 et 4 ; durée totale de</w:t>
            </w:r>
            <w:r w:rsidR="00B11D6F" w:rsidRPr="00E8137A">
              <w:rPr>
                <w:color w:val="76923C" w:themeColor="accent3" w:themeShade="BF"/>
                <w:szCs w:val="20"/>
                <w:lang w:val="fr-CH"/>
              </w:rPr>
              <w:t xml:space="preserve"> </w:t>
            </w:r>
            <w:r w:rsidR="008933FF" w:rsidRPr="00E8137A">
              <w:rPr>
                <w:color w:val="76923C" w:themeColor="accent3" w:themeShade="BF"/>
                <w:szCs w:val="20"/>
                <w:lang w:val="fr-CH"/>
              </w:rPr>
              <w:t>l’évaluation</w:t>
            </w:r>
            <w:r w:rsidRPr="00E8137A">
              <w:rPr>
                <w:color w:val="76923C" w:themeColor="accent3" w:themeShade="BF"/>
                <w:szCs w:val="20"/>
                <w:lang w:val="fr-CH"/>
              </w:rPr>
              <w:t> : 4,5 heures</w:t>
            </w:r>
          </w:p>
        </w:tc>
        <w:tc>
          <w:tcPr>
            <w:tcW w:w="2273" w:type="dxa"/>
          </w:tcPr>
          <w:p w14:paraId="057D2AA1" w14:textId="371E34F2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c</w:t>
            </w:r>
          </w:p>
        </w:tc>
        <w:tc>
          <w:tcPr>
            <w:tcW w:w="2273" w:type="dxa"/>
          </w:tcPr>
          <w:p w14:paraId="2DD908B4" w14:textId="264A50B3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45 min</w:t>
            </w:r>
          </w:p>
        </w:tc>
        <w:tc>
          <w:tcPr>
            <w:tcW w:w="2273" w:type="dxa"/>
            <w:vMerge w:val="restart"/>
          </w:tcPr>
          <w:p w14:paraId="7A2FAD4A" w14:textId="77497C2F" w:rsidR="00847EC7" w:rsidRPr="005F4DFB" w:rsidRDefault="005D389E" w:rsidP="005D389E">
            <w:pPr>
              <w:pStyle w:val="01eStandardAbstandvor8pt"/>
              <w:rPr>
                <w:color w:val="FFFFF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examen centralisé</w:t>
            </w:r>
          </w:p>
        </w:tc>
      </w:tr>
      <w:tr w:rsidR="00847EC7" w:rsidRPr="00E8137A" w14:paraId="3F2FA447" w14:textId="77777777" w:rsidTr="005D389E">
        <w:tc>
          <w:tcPr>
            <w:tcW w:w="2272" w:type="dxa"/>
            <w:vMerge/>
          </w:tcPr>
          <w:p w14:paraId="3B652D89" w14:textId="77777777" w:rsidR="00847EC7" w:rsidRPr="00E8137A" w:rsidRDefault="00847EC7" w:rsidP="006A5363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2273" w:type="dxa"/>
          </w:tcPr>
          <w:p w14:paraId="3390B60A" w14:textId="5537B375" w:rsidR="00847EC7" w:rsidRPr="00E8137A" w:rsidRDefault="008933FF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e</w:t>
            </w:r>
            <w:r w:rsidR="005D389E" w:rsidRPr="00E8137A">
              <w:rPr>
                <w:color w:val="76923C" w:themeColor="accent3" w:themeShade="BF"/>
                <w:szCs w:val="20"/>
                <w:lang w:val="fr-CH"/>
              </w:rPr>
              <w:t>ntretien professionnel</w:t>
            </w:r>
            <w:r w:rsidR="00847EC7" w:rsidRPr="005F4DFB">
              <w:rPr>
                <w:color w:val="76923C" w:themeColor="accent3" w:themeShade="BF"/>
                <w:szCs w:val="20"/>
                <w:lang w:val="fr-CH"/>
              </w:rPr>
              <w:t xml:space="preserve"> </w:t>
            </w:r>
          </w:p>
        </w:tc>
        <w:tc>
          <w:tcPr>
            <w:tcW w:w="2273" w:type="dxa"/>
          </w:tcPr>
          <w:p w14:paraId="51A46C3B" w14:textId="0D91FB22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45 min</w:t>
            </w:r>
          </w:p>
        </w:tc>
        <w:tc>
          <w:tcPr>
            <w:tcW w:w="2273" w:type="dxa"/>
            <w:vMerge/>
          </w:tcPr>
          <w:p w14:paraId="2BD90208" w14:textId="77777777" w:rsidR="00847EC7" w:rsidRPr="00E8137A" w:rsidRDefault="00847EC7" w:rsidP="006A5363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</w:p>
        </w:tc>
      </w:tr>
      <w:tr w:rsidR="00847EC7" w:rsidRPr="00E8137A" w14:paraId="6F9CFEDD" w14:textId="77777777" w:rsidTr="005D389E">
        <w:tc>
          <w:tcPr>
            <w:tcW w:w="2272" w:type="dxa"/>
            <w:vMerge/>
          </w:tcPr>
          <w:p w14:paraId="21BE1A8D" w14:textId="77777777" w:rsidR="00847EC7" w:rsidRPr="00E8137A" w:rsidRDefault="00847EC7" w:rsidP="006A5363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2273" w:type="dxa"/>
          </w:tcPr>
          <w:p w14:paraId="150D5623" w14:textId="1520861E" w:rsidR="00847EC7" w:rsidRPr="005F4DFB" w:rsidRDefault="008933FF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o</w:t>
            </w:r>
            <w:r w:rsidR="005D389E" w:rsidRPr="00E8137A">
              <w:rPr>
                <w:color w:val="76923C" w:themeColor="accent3" w:themeShade="BF"/>
                <w:szCs w:val="20"/>
                <w:lang w:val="fr-CH"/>
              </w:rPr>
              <w:t>rientation</w:t>
            </w:r>
          </w:p>
        </w:tc>
        <w:tc>
          <w:tcPr>
            <w:tcW w:w="2273" w:type="dxa"/>
          </w:tcPr>
          <w:p w14:paraId="3BAE380F" w14:textId="1248E886" w:rsidR="00847EC7" w:rsidRPr="005F4DFB" w:rsidRDefault="005D389E" w:rsidP="005D389E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color w:val="76923C" w:themeColor="accent3" w:themeShade="BF"/>
                <w:szCs w:val="20"/>
                <w:lang w:val="fr-CH"/>
              </w:rPr>
              <w:t>6x 30 min</w:t>
            </w:r>
          </w:p>
        </w:tc>
        <w:tc>
          <w:tcPr>
            <w:tcW w:w="2273" w:type="dxa"/>
            <w:vMerge/>
          </w:tcPr>
          <w:p w14:paraId="25A96BE5" w14:textId="77777777" w:rsidR="00847EC7" w:rsidRPr="00E8137A" w:rsidRDefault="00847EC7" w:rsidP="006A5363">
            <w:pPr>
              <w:pStyle w:val="01eStandardAbstandvor8pt"/>
              <w:rPr>
                <w:color w:val="76923C" w:themeColor="accent3" w:themeShade="BF"/>
                <w:szCs w:val="20"/>
                <w:lang w:val="fr-CH"/>
              </w:rPr>
            </w:pPr>
          </w:p>
        </w:tc>
      </w:tr>
    </w:tbl>
    <w:p w14:paraId="555B8DA5" w14:textId="1A2EC056" w:rsidR="00847EC7" w:rsidRPr="005F4DFB" w:rsidRDefault="005D389E" w:rsidP="00B51457">
      <w:pPr>
        <w:pStyle w:val="01eStandardAbstandvor8pt"/>
        <w:rPr>
          <w:b/>
          <w:color w:val="76923C" w:themeColor="accent3" w:themeShade="BF"/>
          <w:szCs w:val="20"/>
          <w:lang w:val="fr-CH"/>
        </w:rPr>
      </w:pPr>
      <w:r w:rsidRPr="00E8137A">
        <w:rPr>
          <w:b/>
          <w:color w:val="76923C" w:themeColor="accent3" w:themeShade="BF"/>
          <w:szCs w:val="20"/>
          <w:lang w:val="fr-CH"/>
        </w:rPr>
        <w:t>Indications sur le point d’appréciation</w:t>
      </w:r>
      <w:r w:rsidR="00B51457" w:rsidRPr="00E8137A">
        <w:rPr>
          <w:b/>
          <w:color w:val="76923C" w:themeColor="accent3" w:themeShade="BF"/>
          <w:szCs w:val="20"/>
          <w:lang w:val="fr-CH"/>
        </w:rPr>
        <w:t> </w:t>
      </w:r>
      <w:r w:rsidRPr="00E8137A">
        <w:rPr>
          <w:b/>
          <w:color w:val="76923C" w:themeColor="accent3" w:themeShade="BF"/>
          <w:szCs w:val="20"/>
          <w:lang w:val="fr-CH"/>
        </w:rPr>
        <w:t>1</w:t>
      </w:r>
    </w:p>
    <w:p w14:paraId="0D2EDD7C" w14:textId="0DF20BA3" w:rsidR="001F5BC0" w:rsidRPr="005F4DFB" w:rsidRDefault="00B51457" w:rsidP="00B51457">
      <w:pPr>
        <w:pStyle w:val="01eStandardAbstandvor8pt"/>
        <w:rPr>
          <w:bCs/>
          <w:color w:val="76923C" w:themeColor="accent3" w:themeShade="BF"/>
          <w:szCs w:val="20"/>
          <w:lang w:val="fr-CH"/>
        </w:rPr>
      </w:pPr>
      <w:r w:rsidRPr="00E8137A">
        <w:rPr>
          <w:bCs/>
          <w:color w:val="76923C" w:themeColor="accent3" w:themeShade="BF"/>
          <w:szCs w:val="20"/>
          <w:lang w:val="fr-CH"/>
        </w:rPr>
        <w:t xml:space="preserve">Chaque mandat du </w:t>
      </w:r>
      <w:r w:rsidRPr="00E8137A">
        <w:rPr>
          <w:color w:val="76923C" w:themeColor="accent3" w:themeShade="BF"/>
          <w:szCs w:val="20"/>
          <w:lang w:val="fr-CH"/>
        </w:rPr>
        <w:t xml:space="preserve">point d’appréciation </w:t>
      </w:r>
      <w:r w:rsidRPr="00E8137A">
        <w:rPr>
          <w:bCs/>
          <w:color w:val="76923C" w:themeColor="accent3" w:themeShade="BF"/>
          <w:szCs w:val="20"/>
          <w:lang w:val="fr-CH"/>
        </w:rPr>
        <w:t>1 dure 30 minutes.</w:t>
      </w:r>
      <w:r w:rsidR="0007043A" w:rsidRPr="005F4DFB">
        <w:rPr>
          <w:bCs/>
          <w:color w:val="76923C" w:themeColor="accent3" w:themeShade="BF"/>
          <w:szCs w:val="20"/>
          <w:lang w:val="fr-CH"/>
        </w:rPr>
        <w:t xml:space="preserve"> </w:t>
      </w:r>
      <w:r w:rsidRPr="00E8137A">
        <w:rPr>
          <w:bCs/>
          <w:color w:val="76923C" w:themeColor="accent3" w:themeShade="BF"/>
          <w:szCs w:val="20"/>
          <w:lang w:val="fr-CH"/>
        </w:rPr>
        <w:t>L'</w:t>
      </w:r>
      <w:r w:rsidR="0039071F" w:rsidRPr="00E8137A">
        <w:rPr>
          <w:bCs/>
          <w:color w:val="76923C" w:themeColor="accent3" w:themeShade="BF"/>
          <w:szCs w:val="20"/>
          <w:lang w:val="fr-CH"/>
        </w:rPr>
        <w:t>évaluation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 du </w:t>
      </w:r>
      <w:r w:rsidRPr="00E8137A">
        <w:rPr>
          <w:color w:val="76923C" w:themeColor="accent3" w:themeShade="BF"/>
          <w:szCs w:val="20"/>
          <w:lang w:val="fr-CH"/>
        </w:rPr>
        <w:t>point d’appréciation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 1 dure 1,5 heure.</w:t>
      </w:r>
      <w:r w:rsidR="0007043A" w:rsidRPr="005F4DFB">
        <w:rPr>
          <w:bCs/>
          <w:color w:val="76923C" w:themeColor="accent3" w:themeShade="BF"/>
          <w:szCs w:val="20"/>
          <w:lang w:val="fr-CH"/>
        </w:rPr>
        <w:t xml:space="preserve"> 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Les DCO a et b doivent être </w:t>
      </w:r>
      <w:r w:rsidR="00837014" w:rsidRPr="00E8137A">
        <w:rPr>
          <w:bCs/>
          <w:color w:val="76923C" w:themeColor="accent3" w:themeShade="BF"/>
          <w:szCs w:val="20"/>
          <w:lang w:val="fr-CH"/>
        </w:rPr>
        <w:t>évalués</w:t>
      </w:r>
      <w:r w:rsidRPr="00E8137A">
        <w:rPr>
          <w:bCs/>
          <w:color w:val="76923C" w:themeColor="accent3" w:themeShade="BF"/>
          <w:szCs w:val="20"/>
          <w:lang w:val="fr-CH"/>
        </w:rPr>
        <w:t>.</w:t>
      </w:r>
    </w:p>
    <w:bookmarkEnd w:id="8"/>
    <w:p w14:paraId="0417296B" w14:textId="573F7BEF" w:rsidR="00B83FCD" w:rsidRPr="005F4DFB" w:rsidRDefault="00B51457" w:rsidP="003A0F53">
      <w:pPr>
        <w:pStyle w:val="01eStandardAbstandvor8pt"/>
        <w:rPr>
          <w:bCs/>
          <w:color w:val="76923C" w:themeColor="accent3" w:themeShade="BF"/>
          <w:szCs w:val="20"/>
          <w:lang w:val="fr-CH"/>
        </w:rPr>
      </w:pPr>
      <w:r w:rsidRPr="00E8137A">
        <w:rPr>
          <w:bCs/>
          <w:color w:val="76923C" w:themeColor="accent3" w:themeShade="BF"/>
          <w:szCs w:val="20"/>
          <w:lang w:val="fr-CH"/>
        </w:rPr>
        <w:t>Sont évaluées les CO suivantes 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45"/>
        <w:gridCol w:w="4546"/>
      </w:tblGrid>
      <w:tr w:rsidR="00ED1871" w:rsidRPr="00E8137A" w14:paraId="069241A6" w14:textId="77777777" w:rsidTr="003A0F53">
        <w:tc>
          <w:tcPr>
            <w:tcW w:w="4545" w:type="dxa"/>
          </w:tcPr>
          <w:p w14:paraId="4198CF13" w14:textId="59E752B8" w:rsidR="00B83FCD" w:rsidRPr="005F4DFB" w:rsidRDefault="003A0F53" w:rsidP="003A0F53">
            <w:pPr>
              <w:pStyle w:val="01eStandardAbstandvor8pt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/>
                <w:color w:val="76923C" w:themeColor="accent3" w:themeShade="BF"/>
                <w:szCs w:val="20"/>
                <w:lang w:val="fr-CH"/>
              </w:rPr>
              <w:t>CO</w:t>
            </w:r>
          </w:p>
        </w:tc>
        <w:tc>
          <w:tcPr>
            <w:tcW w:w="4546" w:type="dxa"/>
          </w:tcPr>
          <w:p w14:paraId="1E4CE24C" w14:textId="087D016B" w:rsidR="00B83FCD" w:rsidRPr="005F4DFB" w:rsidRDefault="003A0F53" w:rsidP="004B0C28">
            <w:pPr>
              <w:pStyle w:val="01eStandardAbstandvor8pt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/>
                <w:color w:val="76923C" w:themeColor="accent3" w:themeShade="BF"/>
                <w:szCs w:val="20"/>
                <w:lang w:val="fr-CH"/>
              </w:rPr>
              <w:t>Exemples de mandat</w:t>
            </w:r>
          </w:p>
        </w:tc>
      </w:tr>
      <w:tr w:rsidR="00ED1871" w:rsidRPr="00E8137A" w14:paraId="03649DD8" w14:textId="77777777" w:rsidTr="003A0F53">
        <w:tc>
          <w:tcPr>
            <w:tcW w:w="4545" w:type="dxa"/>
          </w:tcPr>
          <w:p w14:paraId="05410924" w14:textId="6AC58378" w:rsidR="00B83FCD" w:rsidRPr="005F4DFB" w:rsidRDefault="004B0C28" w:rsidP="004B0C28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a1 : observer et évaluer le site et un sol dans leur écosystème</w:t>
            </w:r>
          </w:p>
          <w:p w14:paraId="33ED2E16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401BBC17" w14:textId="71FF3DC6" w:rsidR="00B83FCD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déterminer des cultures appropriées au site actuel et au type de sol (a1.1/a1.4)</w:t>
            </w:r>
          </w:p>
          <w:p w14:paraId="5F7023E5" w14:textId="43EC06B4" w:rsidR="0027709E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expliquer à des personnes extérieures le système de production et le choix des cultures de leur exploitation.</w:t>
            </w:r>
          </w:p>
          <w:p w14:paraId="2D0DBEFC" w14:textId="5442B284" w:rsidR="0027709E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  <w:tr w:rsidR="00ED1871" w:rsidRPr="00E8137A" w14:paraId="61539587" w14:textId="77777777" w:rsidTr="003A0F53">
        <w:tc>
          <w:tcPr>
            <w:tcW w:w="4545" w:type="dxa"/>
          </w:tcPr>
          <w:p w14:paraId="1EC6B654" w14:textId="028552FB" w:rsidR="00B83FCD" w:rsidRPr="005F4DFB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 xml:space="preserve">a2 : </w:t>
            </w:r>
            <w:r w:rsidR="004F2E05" w:rsidRPr="00E8137A">
              <w:rPr>
                <w:bCs/>
                <w:color w:val="76923C" w:themeColor="accent3" w:themeShade="BF"/>
                <w:szCs w:val="20"/>
                <w:lang w:val="fr-CH"/>
              </w:rPr>
              <w:t>préserver, entretenir</w:t>
            </w: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 xml:space="preserve"> et promouvoir la biodiversité</w:t>
            </w:r>
          </w:p>
          <w:p w14:paraId="46082835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4ED8B3EB" w14:textId="0B5C2D5F" w:rsidR="00B83FCD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évaluer des éléments de promotion de la biodiversité</w:t>
            </w:r>
          </w:p>
          <w:p w14:paraId="0A97E4FD" w14:textId="021BC069" w:rsidR="0027709E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proposer et mettre en œuvre des mesures d'entretien/d'amélioration</w:t>
            </w:r>
          </w:p>
          <w:p w14:paraId="41FB50B2" w14:textId="2F1D76B2" w:rsidR="0027709E" w:rsidRPr="005F4DFB" w:rsidRDefault="00042927" w:rsidP="00042927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  <w:tr w:rsidR="00ED1871" w:rsidRPr="00603668" w14:paraId="77D6E17B" w14:textId="77777777" w:rsidTr="003A0F53">
        <w:tc>
          <w:tcPr>
            <w:tcW w:w="4545" w:type="dxa"/>
          </w:tcPr>
          <w:p w14:paraId="6327CFA0" w14:textId="1F79F0B5" w:rsidR="00B83FCD" w:rsidRPr="005F4DFB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a3 : observer et favoriser le développement des plantes et des cultures</w:t>
            </w:r>
          </w:p>
          <w:p w14:paraId="5E9C4637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438AF361" w14:textId="3389C988" w:rsidR="00B83FCD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observer et reconnaître les plantes</w:t>
            </w:r>
          </w:p>
          <w:p w14:paraId="7A809F58" w14:textId="0A849953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reconnaître la flore accompagnatrice</w:t>
            </w:r>
          </w:p>
          <w:p w14:paraId="2BAD7E99" w14:textId="7B800D4C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reconnaître l'état de développement/de santé</w:t>
            </w:r>
          </w:p>
          <w:p w14:paraId="2C3E9495" w14:textId="44A3D77B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reconnaître les symptômes et leurs causes</w:t>
            </w:r>
          </w:p>
        </w:tc>
      </w:tr>
      <w:tr w:rsidR="00ED1871" w:rsidRPr="00E8137A" w14:paraId="54428893" w14:textId="77777777" w:rsidTr="003A0F53">
        <w:tc>
          <w:tcPr>
            <w:tcW w:w="4545" w:type="dxa"/>
          </w:tcPr>
          <w:p w14:paraId="65A45586" w14:textId="5DE8D936" w:rsidR="00B83FCD" w:rsidRPr="00E8137A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a4 : préserver la fertilité du sol</w:t>
            </w:r>
            <w:r w:rsidR="00B83FCD" w:rsidRPr="005F4DFB">
              <w:rPr>
                <w:bCs/>
                <w:color w:val="76923C" w:themeColor="accent3" w:themeShade="BF"/>
                <w:szCs w:val="20"/>
                <w:lang w:val="fr-CH"/>
              </w:rPr>
              <w:t xml:space="preserve"> </w:t>
            </w:r>
          </w:p>
          <w:p w14:paraId="09952539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3FF3BEE1" w14:textId="1BB1E3B5" w:rsidR="00B83FCD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réaliser un test à la bêche et évaluer l’état de santé du sol</w:t>
            </w:r>
          </w:p>
          <w:p w14:paraId="39C1A0CC" w14:textId="27780C65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  <w:tr w:rsidR="00ED1871" w:rsidRPr="00E8137A" w14:paraId="21AEB639" w14:textId="77777777" w:rsidTr="003A0F53">
        <w:tc>
          <w:tcPr>
            <w:tcW w:w="4545" w:type="dxa"/>
          </w:tcPr>
          <w:p w14:paraId="17010139" w14:textId="2C5E5BC3" w:rsidR="00B83FCD" w:rsidRPr="005F4DFB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lastRenderedPageBreak/>
              <w:t>b1 : entretenir les installations et les bâtiments de l’exploitation agricole</w:t>
            </w:r>
          </w:p>
          <w:p w14:paraId="177E60C6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7C33C941" w14:textId="1B7CCC1A" w:rsidR="00B83FCD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les installations techniques de l'exploitation</w:t>
            </w:r>
          </w:p>
          <w:p w14:paraId="14D84D03" w14:textId="551A13FB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assurer la maintenance des installations techniques de l'exploitation</w:t>
            </w:r>
          </w:p>
          <w:p w14:paraId="66533896" w14:textId="34FAFD15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  <w:tr w:rsidR="00ED1871" w:rsidRPr="00E8137A" w14:paraId="2EA15C07" w14:textId="77777777" w:rsidTr="003A0F53">
        <w:tc>
          <w:tcPr>
            <w:tcW w:w="4545" w:type="dxa"/>
          </w:tcPr>
          <w:p w14:paraId="448545C4" w14:textId="749FE36F" w:rsidR="00B83FCD" w:rsidRPr="005F4DFB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b2 : entretenir les véhicules, les machines et le petit matériel agricoles</w:t>
            </w:r>
          </w:p>
          <w:p w14:paraId="4691797B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1BBC6A1B" w14:textId="726EFFCD" w:rsidR="00B83FCD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les véhicules agricoles</w:t>
            </w:r>
          </w:p>
          <w:p w14:paraId="79C44293" w14:textId="0083130C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les machines agricoles</w:t>
            </w:r>
          </w:p>
          <w:p w14:paraId="02C80843" w14:textId="71837729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 petit matériel spécifique à la profession</w:t>
            </w:r>
          </w:p>
          <w:p w14:paraId="30BA3D96" w14:textId="3D99D33B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déterminer et réparer les dysfonctionnements/dommages sur les machines/véhicules spécifiques à la profession</w:t>
            </w:r>
          </w:p>
          <w:p w14:paraId="55EE362E" w14:textId="3455D911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  <w:tr w:rsidR="00ED1871" w:rsidRPr="00E8137A" w14:paraId="1CC30116" w14:textId="77777777" w:rsidTr="003A0F53">
        <w:tc>
          <w:tcPr>
            <w:tcW w:w="4545" w:type="dxa"/>
          </w:tcPr>
          <w:p w14:paraId="19A1E14B" w14:textId="172C8839" w:rsidR="00B83FCD" w:rsidRPr="00E8137A" w:rsidRDefault="00042927" w:rsidP="00042927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b3 : utiliser les véhicules et les machines agricoles</w:t>
            </w:r>
            <w:r w:rsidR="00B83FCD" w:rsidRPr="005F4DFB">
              <w:rPr>
                <w:bCs/>
                <w:color w:val="76923C" w:themeColor="accent3" w:themeShade="BF"/>
                <w:szCs w:val="20"/>
                <w:lang w:val="fr-CH"/>
              </w:rPr>
              <w:t xml:space="preserve"> </w:t>
            </w:r>
          </w:p>
          <w:p w14:paraId="7F543FCC" w14:textId="77777777" w:rsidR="00B83FCD" w:rsidRPr="00E8137A" w:rsidRDefault="00B83FCD" w:rsidP="00935B90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</w:p>
        </w:tc>
        <w:tc>
          <w:tcPr>
            <w:tcW w:w="4546" w:type="dxa"/>
          </w:tcPr>
          <w:p w14:paraId="484C1F63" w14:textId="27605C94" w:rsidR="00B83FCD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atteler les machines tout en garantissant la sécurité routière</w:t>
            </w:r>
          </w:p>
          <w:p w14:paraId="0464E3BC" w14:textId="5A680AE8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charger la remorque avec le véhicule de levage tout en garantissant la sécurité routière</w:t>
            </w:r>
          </w:p>
          <w:p w14:paraId="5E206B58" w14:textId="528E8759" w:rsidR="0027709E" w:rsidRPr="005F4DFB" w:rsidRDefault="00042927" w:rsidP="00042927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autre</w:t>
            </w:r>
          </w:p>
        </w:tc>
      </w:tr>
    </w:tbl>
    <w:p w14:paraId="71B6B280" w14:textId="19A90B69" w:rsidR="00FD7D6A" w:rsidRPr="005F4DFB" w:rsidRDefault="00042927" w:rsidP="00042927">
      <w:pPr>
        <w:pStyle w:val="01eStandardAbstandvor8pt"/>
        <w:rPr>
          <w:bCs/>
          <w:color w:val="FFFFFF"/>
          <w:szCs w:val="20"/>
          <w:lang w:val="fr-CH"/>
        </w:rPr>
      </w:pPr>
      <w:r w:rsidRPr="00E8137A">
        <w:rPr>
          <w:bCs/>
          <w:color w:val="76923C" w:themeColor="accent3" w:themeShade="BF"/>
          <w:szCs w:val="20"/>
          <w:lang w:val="fr-CH"/>
        </w:rPr>
        <w:t>Dans la mesure du possible, les mandats du point d’appréciation 1 sont coordonnés avec les mandats subséquents du point d’appréciation 2.</w:t>
      </w:r>
    </w:p>
    <w:p w14:paraId="5AC74A6D" w14:textId="3E4AD7F3" w:rsidR="0007043A" w:rsidRPr="005F4DFB" w:rsidRDefault="00042927" w:rsidP="00042927">
      <w:pPr>
        <w:pStyle w:val="01eStandardAbstandvor8pt"/>
        <w:rPr>
          <w:b/>
          <w:color w:val="76923C" w:themeColor="accent3" w:themeShade="BF"/>
          <w:szCs w:val="20"/>
          <w:lang w:val="fr-CH"/>
        </w:rPr>
      </w:pPr>
      <w:r w:rsidRPr="00E8137A">
        <w:rPr>
          <w:b/>
          <w:color w:val="76923C" w:themeColor="accent3" w:themeShade="BF"/>
          <w:szCs w:val="20"/>
          <w:lang w:val="fr-CH"/>
        </w:rPr>
        <w:t>Indications sur le point d’appréciation 2</w:t>
      </w:r>
    </w:p>
    <w:p w14:paraId="6CDB9720" w14:textId="29F0E6C1" w:rsidR="0007043A" w:rsidRPr="00E8137A" w:rsidRDefault="00042927" w:rsidP="00430676">
      <w:p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L'</w:t>
      </w:r>
      <w:r w:rsidR="00434488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évaluation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du point d’appréciation 2 dure 2</w:t>
      </w:r>
      <w:r w:rsidR="00430676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,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75 heure</w:t>
      </w:r>
      <w:r w:rsidR="00430676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s :</w:t>
      </w:r>
      <w:r w:rsidR="0007043A" w:rsidRPr="005F4DFB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</w:t>
      </w:r>
      <w:r w:rsidR="00D44F0E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0,75 heure pour le DCO c ; </w:t>
      </w:r>
      <w:r w:rsidR="00430676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1 heure pour </w:t>
      </w:r>
      <w:r w:rsidR="00690FD3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chacun d</w:t>
      </w:r>
      <w:r w:rsidR="00F37B44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es</w:t>
      </w:r>
      <w:r w:rsidR="00430676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DCO d et e.</w:t>
      </w:r>
      <w:r w:rsidR="00657D58" w:rsidRPr="005F4DFB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</w:t>
      </w:r>
      <w:r w:rsidR="00690FD3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Chaque mandat</w:t>
      </w:r>
      <w:r w:rsidR="00430676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des DCO d et e dure 30 minutes.</w:t>
      </w:r>
      <w:r w:rsidR="00657D58" w:rsidRPr="005F4DFB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</w:t>
      </w:r>
    </w:p>
    <w:p w14:paraId="02B64C6D" w14:textId="0C2A44DD" w:rsidR="0007043A" w:rsidRPr="005F4DFB" w:rsidRDefault="00430676" w:rsidP="00430676">
      <w:p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Sont évaluées les CO suivantes 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45"/>
        <w:gridCol w:w="4546"/>
      </w:tblGrid>
      <w:tr w:rsidR="00ED1871" w:rsidRPr="00E8137A" w14:paraId="1F8DC106" w14:textId="77777777" w:rsidTr="00F37B44">
        <w:tc>
          <w:tcPr>
            <w:tcW w:w="4545" w:type="dxa"/>
          </w:tcPr>
          <w:p w14:paraId="269E9737" w14:textId="2AF97BCD" w:rsidR="0007043A" w:rsidRPr="005F4DFB" w:rsidRDefault="00F37B44" w:rsidP="00F37B44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  <w:t>CO</w:t>
            </w:r>
          </w:p>
        </w:tc>
        <w:tc>
          <w:tcPr>
            <w:tcW w:w="4546" w:type="dxa"/>
          </w:tcPr>
          <w:p w14:paraId="2D1BD381" w14:textId="23CAF16D" w:rsidR="0007043A" w:rsidRPr="005F4DFB" w:rsidRDefault="00F37B44" w:rsidP="00F37B44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  <w:t>Exemples de mandat</w:t>
            </w:r>
          </w:p>
        </w:tc>
      </w:tr>
      <w:tr w:rsidR="00847EC7" w:rsidRPr="00603668" w14:paraId="0F8D063E" w14:textId="77777777" w:rsidTr="00F37B44">
        <w:tc>
          <w:tcPr>
            <w:tcW w:w="4545" w:type="dxa"/>
          </w:tcPr>
          <w:p w14:paraId="36BCC33E" w14:textId="0552393F" w:rsidR="00847EC7" w:rsidRPr="005F4DFB" w:rsidRDefault="00F37B44" w:rsidP="00F37B44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c1 : planifier et organiser son propre travail dans l’exploitation agricole</w:t>
            </w:r>
          </w:p>
        </w:tc>
        <w:tc>
          <w:tcPr>
            <w:tcW w:w="4546" w:type="dxa"/>
          </w:tcPr>
          <w:p w14:paraId="029B0149" w14:textId="77777777" w:rsidR="00847EC7" w:rsidRPr="00E8137A" w:rsidRDefault="00847EC7" w:rsidP="0007043A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</w:p>
        </w:tc>
      </w:tr>
      <w:tr w:rsidR="00ED1871" w:rsidRPr="00603668" w14:paraId="44237567" w14:textId="77777777" w:rsidTr="00F37B44">
        <w:tc>
          <w:tcPr>
            <w:tcW w:w="4545" w:type="dxa"/>
          </w:tcPr>
          <w:p w14:paraId="2E6C2B02" w14:textId="223EAC30" w:rsidR="0007043A" w:rsidRPr="005F4DFB" w:rsidRDefault="00F37B44" w:rsidP="00F37B44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c2 : instruire et encadrer le personnel d’une exploitation agricole</w:t>
            </w:r>
          </w:p>
        </w:tc>
        <w:tc>
          <w:tcPr>
            <w:tcW w:w="4546" w:type="dxa"/>
          </w:tcPr>
          <w:p w14:paraId="06BAB7A2" w14:textId="61A6805A" w:rsidR="0007043A" w:rsidRPr="005F4DFB" w:rsidRDefault="00F37B44" w:rsidP="00F37B44">
            <w:pPr>
              <w:pStyle w:val="Listenabsatz"/>
              <w:numPr>
                <w:ilvl w:val="0"/>
                <w:numId w:val="32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expliquer un travail à une personne en formation</w:t>
            </w:r>
          </w:p>
        </w:tc>
      </w:tr>
      <w:tr w:rsidR="00ED1871" w:rsidRPr="00603668" w14:paraId="4F246965" w14:textId="77777777" w:rsidTr="00F37B44">
        <w:tc>
          <w:tcPr>
            <w:tcW w:w="4545" w:type="dxa"/>
          </w:tcPr>
          <w:p w14:paraId="59990F82" w14:textId="2D26963D" w:rsidR="0007043A" w:rsidRPr="005F4DFB" w:rsidRDefault="00F37B44" w:rsidP="00F37B44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c4 : communiquer avec les différents interlocuteurs de l'agriculture</w:t>
            </w:r>
          </w:p>
        </w:tc>
        <w:tc>
          <w:tcPr>
            <w:tcW w:w="4546" w:type="dxa"/>
          </w:tcPr>
          <w:p w14:paraId="74AA470E" w14:textId="0D46DA84" w:rsidR="00C3743C" w:rsidRPr="005F4DFB" w:rsidRDefault="00F37B44" w:rsidP="00F37B44">
            <w:pPr>
              <w:pStyle w:val="Listenabsatz"/>
              <w:numPr>
                <w:ilvl w:val="0"/>
                <w:numId w:val="32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donner à un-e client-e ou à un-e journaliste des informations sur </w:t>
            </w:r>
            <w:r w:rsidR="00B06309"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une activité de l’exploitation</w:t>
            </w: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, p. ex. la vente directe.</w:t>
            </w:r>
          </w:p>
          <w:p w14:paraId="5FF4D88C" w14:textId="296BCA63" w:rsidR="0007043A" w:rsidRPr="005F4DFB" w:rsidRDefault="00F37B44" w:rsidP="00F37B44">
            <w:pPr>
              <w:pStyle w:val="Listenabsatz"/>
              <w:numPr>
                <w:ilvl w:val="0"/>
                <w:numId w:val="32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sensibilis</w:t>
            </w:r>
            <w:r w:rsidR="00B06309"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er</w:t>
            </w: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la population aux besoins de l'agriculture</w:t>
            </w:r>
          </w:p>
        </w:tc>
      </w:tr>
      <w:tr w:rsidR="0007043A" w:rsidRPr="00603668" w14:paraId="312677D7" w14:textId="77777777" w:rsidTr="00F37B44">
        <w:tc>
          <w:tcPr>
            <w:tcW w:w="4545" w:type="dxa"/>
          </w:tcPr>
          <w:p w14:paraId="666A4B9C" w14:textId="5AD358BD" w:rsidR="0007043A" w:rsidRPr="005F4DFB" w:rsidRDefault="00F37B44" w:rsidP="00F37B44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c6 : </w:t>
            </w:r>
            <w:r w:rsidR="004F2E05" w:rsidRPr="00E8137A">
              <w:rPr>
                <w:rFonts w:eastAsia="Times New Roman" w:cs="Tahoma"/>
                <w:iCs/>
                <w:color w:val="76923C" w:themeColor="accent3" w:themeShade="BF"/>
                <w:spacing w:val="4"/>
                <w:szCs w:val="16"/>
                <w:lang w:val="fr-CH" w:eastAsia="de-CH"/>
              </w:rPr>
              <w:t>vérifier et documenter le respect des normes de qualité et de production de l’exploitation agricole</w:t>
            </w:r>
          </w:p>
        </w:tc>
        <w:tc>
          <w:tcPr>
            <w:tcW w:w="4546" w:type="dxa"/>
          </w:tcPr>
          <w:p w14:paraId="16E38308" w14:textId="77777777" w:rsidR="0007043A" w:rsidRPr="00E8137A" w:rsidRDefault="0007043A" w:rsidP="00935B90">
            <w:pPr>
              <w:spacing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</w:p>
        </w:tc>
      </w:tr>
      <w:tr w:rsidR="00ED1871" w:rsidRPr="00603668" w14:paraId="4CE4B541" w14:textId="77777777" w:rsidTr="00F37B44">
        <w:tc>
          <w:tcPr>
            <w:tcW w:w="4545" w:type="dxa"/>
          </w:tcPr>
          <w:p w14:paraId="4818EFE4" w14:textId="169907C2" w:rsidR="0007043A" w:rsidRPr="005F4DFB" w:rsidRDefault="00F37B44" w:rsidP="00F37B44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d2 : observer l’état des animaux de rente et favoriser leur développement</w:t>
            </w:r>
          </w:p>
        </w:tc>
        <w:tc>
          <w:tcPr>
            <w:tcW w:w="4546" w:type="dxa"/>
          </w:tcPr>
          <w:p w14:paraId="1BFE4059" w14:textId="21D5C54F" w:rsidR="0007043A" w:rsidRPr="005F4DFB" w:rsidRDefault="00F37B44" w:rsidP="00F37B44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montrer les caractéristiques de santé</w:t>
            </w:r>
          </w:p>
          <w:p w14:paraId="7FB7E54D" w14:textId="793D76ED" w:rsidR="00C3743C" w:rsidRPr="005F4DFB" w:rsidRDefault="00F37B44" w:rsidP="00F37B44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comparer </w:t>
            </w:r>
            <w:r w:rsidR="00154CC7"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l</w:t>
            </w: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es animaux entre eux</w:t>
            </w:r>
          </w:p>
        </w:tc>
      </w:tr>
      <w:tr w:rsidR="00ED1871" w:rsidRPr="00603668" w14:paraId="12CF6D98" w14:textId="77777777" w:rsidTr="00F37B44">
        <w:tc>
          <w:tcPr>
            <w:tcW w:w="4545" w:type="dxa"/>
          </w:tcPr>
          <w:p w14:paraId="5B5FDEB5" w14:textId="48E40A69" w:rsidR="0007043A" w:rsidRPr="005F4DFB" w:rsidRDefault="00F37B44" w:rsidP="00F37B44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lastRenderedPageBreak/>
              <w:t>d3 : prendre soin des animaux de rente</w:t>
            </w:r>
          </w:p>
        </w:tc>
        <w:tc>
          <w:tcPr>
            <w:tcW w:w="4546" w:type="dxa"/>
          </w:tcPr>
          <w:p w14:paraId="3C862263" w14:textId="412E988D" w:rsidR="0007043A" w:rsidRPr="005F4DFB" w:rsidRDefault="00F37B44" w:rsidP="00F37B44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nourrir les animaux</w:t>
            </w:r>
          </w:p>
          <w:p w14:paraId="2AFBC98B" w14:textId="7F5F687F" w:rsidR="00C3743C" w:rsidRPr="005F4DFB" w:rsidRDefault="00F37B44" w:rsidP="00F37B44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charger et transporter </w:t>
            </w:r>
            <w:r w:rsidR="00154CC7"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l</w:t>
            </w: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es animaux</w:t>
            </w:r>
          </w:p>
          <w:p w14:paraId="408F9FA2" w14:textId="520DC58C" w:rsidR="00C3743C" w:rsidRPr="005F4DFB" w:rsidRDefault="00F37B44" w:rsidP="00F37B44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préparer </w:t>
            </w:r>
            <w:r w:rsidR="00154CC7"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l</w:t>
            </w: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es animaux à la vente</w:t>
            </w:r>
          </w:p>
          <w:p w14:paraId="07EFBA6C" w14:textId="0F582820" w:rsidR="00C3743C" w:rsidRPr="005F4DFB" w:rsidRDefault="00F37B44" w:rsidP="00F37B44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expliquer la pharmacie d’étable/les médicaments</w:t>
            </w:r>
          </w:p>
        </w:tc>
      </w:tr>
      <w:tr w:rsidR="00ED1871" w:rsidRPr="00603668" w14:paraId="243C4A9C" w14:textId="77777777" w:rsidTr="00F37B44">
        <w:tc>
          <w:tcPr>
            <w:tcW w:w="4545" w:type="dxa"/>
          </w:tcPr>
          <w:p w14:paraId="1835B7FA" w14:textId="015BD543" w:rsidR="0007043A" w:rsidRPr="005F4DFB" w:rsidRDefault="005F07ED" w:rsidP="005F07ED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e1 : soigner les surfaces herbagères</w:t>
            </w:r>
          </w:p>
        </w:tc>
        <w:tc>
          <w:tcPr>
            <w:tcW w:w="4546" w:type="dxa"/>
          </w:tcPr>
          <w:p w14:paraId="4629B6B9" w14:textId="1A31511A" w:rsidR="0007043A" w:rsidRPr="005F4DFB" w:rsidRDefault="005F07ED" w:rsidP="005F07ED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évaluer </w:t>
            </w:r>
            <w:r w:rsidR="00895511"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les peuplements</w:t>
            </w:r>
          </w:p>
          <w:p w14:paraId="2D00AB84" w14:textId="5246BE22" w:rsidR="00C3743C" w:rsidRPr="005F4DFB" w:rsidRDefault="005F07ED" w:rsidP="005F07ED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déterminer et appliquer des mesures d’entretien</w:t>
            </w:r>
          </w:p>
          <w:p w14:paraId="5FDFB554" w14:textId="33589ED0" w:rsidR="00C3743C" w:rsidRPr="005F4DFB" w:rsidRDefault="005F07ED" w:rsidP="005F07ED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planifier, préparer et réaliser un sursemis</w:t>
            </w:r>
          </w:p>
        </w:tc>
      </w:tr>
      <w:tr w:rsidR="00ED1871" w:rsidRPr="00603668" w14:paraId="5812F797" w14:textId="77777777" w:rsidTr="00F37B44">
        <w:tc>
          <w:tcPr>
            <w:tcW w:w="4545" w:type="dxa"/>
          </w:tcPr>
          <w:p w14:paraId="41E7540E" w14:textId="233D12A4" w:rsidR="0007043A" w:rsidRPr="005F4DFB" w:rsidRDefault="005F07ED" w:rsidP="005F07ED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e2 : fertiliser les surfaces herbagères</w:t>
            </w:r>
          </w:p>
        </w:tc>
        <w:tc>
          <w:tcPr>
            <w:tcW w:w="4546" w:type="dxa"/>
          </w:tcPr>
          <w:p w14:paraId="2AEA24A1" w14:textId="341261B3" w:rsidR="0007043A" w:rsidRPr="00E8137A" w:rsidRDefault="005F07ED" w:rsidP="005F07ED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planifier l'utilisation des engrais de ferme (besoins des plantes, norme</w:t>
            </w:r>
            <w:r w:rsidR="002F406D"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</w:t>
            </w: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de fertilisation, etc.)</w:t>
            </w:r>
            <w:r w:rsidR="00C3743C" w:rsidRPr="005F4DFB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</w:t>
            </w:r>
          </w:p>
          <w:p w14:paraId="6290622B" w14:textId="2FA935A2" w:rsidR="00C3743C" w:rsidRPr="005F4DFB" w:rsidRDefault="005F07ED" w:rsidP="005F07ED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épandre des engrais de ferme</w:t>
            </w:r>
          </w:p>
        </w:tc>
      </w:tr>
      <w:tr w:rsidR="00ED1871" w:rsidRPr="00603668" w14:paraId="57D786AD" w14:textId="77777777" w:rsidTr="00F37B44">
        <w:tc>
          <w:tcPr>
            <w:tcW w:w="4545" w:type="dxa"/>
          </w:tcPr>
          <w:p w14:paraId="06107673" w14:textId="592105DB" w:rsidR="0007043A" w:rsidRPr="005F4DFB" w:rsidRDefault="005F07ED" w:rsidP="005F07ED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e3 : récolter et conserver le fourrage grossier</w:t>
            </w:r>
          </w:p>
        </w:tc>
        <w:tc>
          <w:tcPr>
            <w:tcW w:w="4546" w:type="dxa"/>
          </w:tcPr>
          <w:p w14:paraId="1B89520F" w14:textId="0CEB338D" w:rsidR="00657D58" w:rsidRPr="005F4DFB" w:rsidRDefault="005F07ED" w:rsidP="005F07ED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évaluer les prairies (composition botanique, quantité, qualité, etc.)</w:t>
            </w:r>
          </w:p>
          <w:p w14:paraId="57ABCD56" w14:textId="518F3B75" w:rsidR="00657D58" w:rsidRPr="005F4DFB" w:rsidRDefault="005F07ED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interpréter les conditions météorologique</w:t>
            </w:r>
            <w:r w:rsidR="00366717"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</w:t>
            </w: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et pédologiques</w:t>
            </w:r>
          </w:p>
          <w:p w14:paraId="64CB9444" w14:textId="473211EE" w:rsidR="00657D58" w:rsidRPr="005F4DFB" w:rsidRDefault="00895511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déterminer le moment de la coupe</w:t>
            </w:r>
          </w:p>
          <w:p w14:paraId="3ADAF360" w14:textId="3BFB9F55" w:rsidR="00657D58" w:rsidRPr="005F4DFB" w:rsidRDefault="00895511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préparer les machines pour la récolte</w:t>
            </w:r>
          </w:p>
          <w:p w14:paraId="2578E9D9" w14:textId="3F2068B4" w:rsidR="00657D58" w:rsidRPr="005F4DFB" w:rsidRDefault="00895511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planifier et, si possible, réaliser la récolte et la conservation du fourrage</w:t>
            </w:r>
          </w:p>
          <w:p w14:paraId="409CBBA5" w14:textId="773B768D" w:rsidR="0007043A" w:rsidRPr="005F4DFB" w:rsidRDefault="00895511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évaluer l’état des fourrages stockés</w:t>
            </w:r>
          </w:p>
        </w:tc>
      </w:tr>
      <w:tr w:rsidR="00ED1871" w:rsidRPr="00603668" w14:paraId="4BA1380F" w14:textId="77777777" w:rsidTr="00F37B44">
        <w:tc>
          <w:tcPr>
            <w:tcW w:w="4545" w:type="dxa"/>
          </w:tcPr>
          <w:p w14:paraId="37FBCD07" w14:textId="137C1E43" w:rsidR="00C3743C" w:rsidRPr="005F4DFB" w:rsidRDefault="00895511" w:rsidP="00895511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e4 : organiser et entretenir les pâturages</w:t>
            </w:r>
          </w:p>
        </w:tc>
        <w:tc>
          <w:tcPr>
            <w:tcW w:w="4546" w:type="dxa"/>
          </w:tcPr>
          <w:p w14:paraId="4E386C21" w14:textId="272F8B65" w:rsidR="00657D58" w:rsidRPr="005F4DFB" w:rsidRDefault="00895511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définir et justifier un système de pâturage</w:t>
            </w:r>
          </w:p>
          <w:p w14:paraId="6598FC23" w14:textId="2D6210B2" w:rsidR="00657D58" w:rsidRPr="005F4DFB" w:rsidRDefault="00895511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monter une clôture</w:t>
            </w:r>
          </w:p>
          <w:p w14:paraId="390DB5DD" w14:textId="49297E58" w:rsidR="00657D58" w:rsidRPr="005F4DFB" w:rsidRDefault="00895511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évaluer l’état d’un pâturage</w:t>
            </w:r>
          </w:p>
          <w:p w14:paraId="51F553EB" w14:textId="692A2C68" w:rsidR="00C3743C" w:rsidRPr="00E8137A" w:rsidRDefault="00895511" w:rsidP="0089551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planifier et mettre en œuvre des mesures possibles pour la gestion des peuplements</w:t>
            </w:r>
            <w:r w:rsidR="00657D58" w:rsidRPr="005F4DFB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</w:t>
            </w:r>
          </w:p>
        </w:tc>
      </w:tr>
      <w:tr w:rsidR="00ED1871" w:rsidRPr="00E8137A" w14:paraId="6B45F7E8" w14:textId="77777777" w:rsidTr="00F37B44">
        <w:tc>
          <w:tcPr>
            <w:tcW w:w="4545" w:type="dxa"/>
          </w:tcPr>
          <w:p w14:paraId="2D4E7802" w14:textId="3AF50619" w:rsidR="00C3743C" w:rsidRPr="005F4DFB" w:rsidRDefault="00895511" w:rsidP="00895511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e5 : mettre en place et soigner des prairies artificielles</w:t>
            </w:r>
          </w:p>
        </w:tc>
        <w:tc>
          <w:tcPr>
            <w:tcW w:w="4546" w:type="dxa"/>
          </w:tcPr>
          <w:p w14:paraId="77C88FC0" w14:textId="11CD8F71" w:rsidR="00657D58" w:rsidRPr="00E8137A" w:rsidRDefault="00895511" w:rsidP="0080162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déterminer </w:t>
            </w:r>
            <w:r w:rsidR="00801621"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un</w:t>
            </w: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mélange fourrager adapté au site et à l'exploitation</w:t>
            </w:r>
            <w:r w:rsidR="00657D58" w:rsidRPr="005F4DFB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</w:t>
            </w:r>
          </w:p>
          <w:p w14:paraId="643FABC3" w14:textId="4B22541C" w:rsidR="00657D58" w:rsidRPr="005F4DFB" w:rsidRDefault="00801621" w:rsidP="0080162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déterminer la quantité et la technique du semis</w:t>
            </w:r>
          </w:p>
          <w:p w14:paraId="79AD5125" w14:textId="7860A762" w:rsidR="00657D58" w:rsidRPr="005F4DFB" w:rsidRDefault="00801621" w:rsidP="0080162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préparer un lit de semence</w:t>
            </w:r>
          </w:p>
          <w:p w14:paraId="365EBB58" w14:textId="05490648" w:rsidR="00C3743C" w:rsidRPr="005F4DFB" w:rsidRDefault="00801621" w:rsidP="00801621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semer une prairie artificielle</w:t>
            </w:r>
          </w:p>
        </w:tc>
      </w:tr>
      <w:tr w:rsidR="00ED1871" w:rsidRPr="00603668" w14:paraId="2ED87901" w14:textId="77777777" w:rsidTr="00F37B44">
        <w:tc>
          <w:tcPr>
            <w:tcW w:w="4545" w:type="dxa"/>
          </w:tcPr>
          <w:p w14:paraId="14AA9DB4" w14:textId="77F3E38C" w:rsidR="00C3743C" w:rsidRPr="005F4DFB" w:rsidRDefault="00801621" w:rsidP="00801621">
            <w:pPr>
              <w:spacing w:after="0" w:line="320" w:lineRule="atLeast"/>
              <w:jc w:val="both"/>
              <w:rPr>
                <w:rFonts w:eastAsia="Times New Roman" w:cs="Tahoma"/>
                <w:bCs/>
                <w:color w:val="FFFFF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e6 : planter et soigner du maïs d'ensilage et du maïs vert</w:t>
            </w:r>
          </w:p>
        </w:tc>
        <w:tc>
          <w:tcPr>
            <w:tcW w:w="4546" w:type="dxa"/>
          </w:tcPr>
          <w:p w14:paraId="7070B4E4" w14:textId="1B9E02E9" w:rsidR="00C3743C" w:rsidRPr="005F4DFB" w:rsidRDefault="00801621" w:rsidP="008363A9">
            <w:pPr>
              <w:pStyle w:val="Listenabsatz"/>
              <w:numPr>
                <w:ilvl w:val="0"/>
                <w:numId w:val="33"/>
              </w:numPr>
              <w:spacing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évaluer une culture de maïs en fonction de la situation, de la variété, des maladies, des ravageurs, de la santé, du rendement</w:t>
            </w:r>
          </w:p>
        </w:tc>
      </w:tr>
    </w:tbl>
    <w:p w14:paraId="0DE8197D" w14:textId="56ED6DD8" w:rsidR="0007043A" w:rsidRPr="005F4DFB" w:rsidRDefault="008363A9" w:rsidP="008363A9">
      <w:pPr>
        <w:spacing w:before="160" w:after="0" w:line="320" w:lineRule="atLeast"/>
        <w:jc w:val="both"/>
        <w:rPr>
          <w:rFonts w:eastAsia="Times New Roman" w:cs="Tahoma"/>
          <w:bCs/>
          <w:color w:val="FFFFFF"/>
          <w:spacing w:val="4"/>
          <w:szCs w:val="20"/>
          <w:lang w:val="fr-CH" w:eastAsia="de-DE"/>
        </w:rPr>
      </w:pPr>
      <w:r w:rsidRPr="00E8137A">
        <w:rPr>
          <w:bCs/>
          <w:color w:val="76923C" w:themeColor="accent3" w:themeShade="BF"/>
          <w:szCs w:val="20"/>
          <w:lang w:val="fr-CH"/>
        </w:rPr>
        <w:t>Dans la mesure du possible, les mandats du point d’appréciation 2 sont coordonnés avec ceux du point d’appréciation 1.</w:t>
      </w:r>
      <w:r w:rsidR="00C3743C" w:rsidRPr="005F4DFB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Par exemple, atteler une faucheuse (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point d’appréciation 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1), faucher un champ à la faucheuse (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point d’appréciation 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2).</w:t>
      </w:r>
    </w:p>
    <w:p w14:paraId="6CAE6A2B" w14:textId="0251F49C" w:rsidR="0007043A" w:rsidRPr="005F4DFB" w:rsidRDefault="008363A9" w:rsidP="008363A9">
      <w:pPr>
        <w:spacing w:before="160" w:after="0" w:line="320" w:lineRule="atLeast"/>
        <w:jc w:val="both"/>
        <w:rPr>
          <w:rFonts w:eastAsia="Times New Roman" w:cs="Tahoma"/>
          <w:b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/>
          <w:color w:val="76923C" w:themeColor="accent3" w:themeShade="BF"/>
          <w:spacing w:val="4"/>
          <w:szCs w:val="20"/>
          <w:lang w:val="fr-CH" w:eastAsia="de-DE"/>
        </w:rPr>
        <w:t>Indications sur le point d’appréciation 3</w:t>
      </w:r>
    </w:p>
    <w:p w14:paraId="7A2BDCD1" w14:textId="4867D35E" w:rsidR="0007043A" w:rsidRPr="00E8137A" w:rsidRDefault="008363A9" w:rsidP="008363A9">
      <w:p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Chaque mandat du point d’appréciation 3 dure 30 minutes.</w:t>
      </w:r>
      <w:r w:rsidR="0007043A" w:rsidRPr="005F4DFB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L'</w:t>
      </w:r>
      <w:r w:rsidR="00676CBB"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évaluation</w:t>
      </w: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du point d’appréciation 3 dure 3 heures.</w:t>
      </w:r>
      <w:r w:rsidR="0007043A" w:rsidRPr="005F4DFB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</w:t>
      </w:r>
    </w:p>
    <w:p w14:paraId="6B8785E4" w14:textId="61738891" w:rsidR="00C87C5A" w:rsidRPr="00E8137A" w:rsidRDefault="008363A9" w:rsidP="008363A9">
      <w:p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lastRenderedPageBreak/>
        <w:t>Est évalué l’un des DCO suivants :</w:t>
      </w:r>
      <w:r w:rsidR="00C87C5A" w:rsidRPr="005F4DFB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</w:t>
      </w:r>
    </w:p>
    <w:p w14:paraId="49287630" w14:textId="604D3F8C" w:rsidR="00C87C5A" w:rsidRPr="005F4DFB" w:rsidRDefault="008363A9" w:rsidP="008363A9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f : pratique des grandes cultures</w:t>
      </w:r>
    </w:p>
    <w:p w14:paraId="304ADABE" w14:textId="20BA03B6" w:rsidR="00C87C5A" w:rsidRPr="005F4DFB" w:rsidRDefault="008363A9" w:rsidP="008363A9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g : pratique de l’économie alpestre et de l’agriculture de montagne</w:t>
      </w:r>
    </w:p>
    <w:p w14:paraId="42B6738E" w14:textId="2CB6F3D0" w:rsidR="00C87C5A" w:rsidRPr="005F4DFB" w:rsidRDefault="008363A9" w:rsidP="008363A9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h : pratique de la production végétale biologique</w:t>
      </w:r>
    </w:p>
    <w:p w14:paraId="6C7BE1D4" w14:textId="79E45F9E" w:rsidR="00C87C5A" w:rsidRPr="005F4DFB" w:rsidRDefault="008363A9" w:rsidP="008363A9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i : production bovine</w:t>
      </w:r>
    </w:p>
    <w:p w14:paraId="67937AA6" w14:textId="16B0A28E" w:rsidR="00C87C5A" w:rsidRPr="005F4DFB" w:rsidRDefault="008363A9" w:rsidP="008363A9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j : aviculture</w:t>
      </w:r>
    </w:p>
    <w:p w14:paraId="1FD51D3B" w14:textId="1873F2AB" w:rsidR="00C87C5A" w:rsidRPr="005F4DFB" w:rsidRDefault="008363A9" w:rsidP="008363A9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k : production porcine</w:t>
      </w:r>
    </w:p>
    <w:p w14:paraId="0C51C0C5" w14:textId="55E1CAFC" w:rsidR="00847EC7" w:rsidRPr="005F4DFB" w:rsidRDefault="008363A9" w:rsidP="008363A9">
      <w:pPr>
        <w:pStyle w:val="01eStandardAbstandvor8pt"/>
        <w:outlineLvl w:val="2"/>
        <w:rPr>
          <w:b/>
          <w:color w:val="76923C" w:themeColor="accent3" w:themeShade="BF"/>
          <w:szCs w:val="20"/>
          <w:lang w:val="fr-CH"/>
        </w:rPr>
      </w:pPr>
      <w:bookmarkStart w:id="9" w:name="_Toc195615568"/>
      <w:r w:rsidRPr="00E8137A">
        <w:rPr>
          <w:b/>
          <w:color w:val="76923C" w:themeColor="accent3" w:themeShade="BF"/>
          <w:szCs w:val="20"/>
          <w:lang w:val="fr-CH"/>
        </w:rPr>
        <w:t xml:space="preserve">Permis </w:t>
      </w:r>
      <w:r w:rsidR="00676CBB" w:rsidRPr="00E8137A">
        <w:rPr>
          <w:b/>
          <w:color w:val="76923C" w:themeColor="accent3" w:themeShade="BF"/>
          <w:szCs w:val="20"/>
          <w:lang w:val="fr-CH"/>
        </w:rPr>
        <w:t>phytosanitaire</w:t>
      </w:r>
      <w:r w:rsidRPr="00E8137A">
        <w:rPr>
          <w:b/>
          <w:color w:val="76923C" w:themeColor="accent3" w:themeShade="BF"/>
          <w:szCs w:val="20"/>
          <w:lang w:val="fr-CH"/>
        </w:rPr>
        <w:t xml:space="preserve"> pour les orientations Grandes cultures et Production végétale biologique</w:t>
      </w:r>
      <w:bookmarkEnd w:id="9"/>
    </w:p>
    <w:p w14:paraId="69411245" w14:textId="2ECA5B1D" w:rsidR="00847EC7" w:rsidRPr="005F4DFB" w:rsidRDefault="008363A9" w:rsidP="00DE1586">
      <w:pPr>
        <w:pStyle w:val="01eStandardAbstandvor8pt"/>
        <w:rPr>
          <w:bCs/>
          <w:color w:val="76923C" w:themeColor="accent3" w:themeShade="BF"/>
          <w:szCs w:val="20"/>
          <w:lang w:val="fr-CH"/>
        </w:rPr>
      </w:pPr>
      <w:r w:rsidRPr="00E8137A">
        <w:rPr>
          <w:bCs/>
          <w:color w:val="76923C" w:themeColor="accent3" w:themeShade="BF"/>
          <w:szCs w:val="20"/>
          <w:lang w:val="fr-CH"/>
        </w:rPr>
        <w:t>Sur la base du</w:t>
      </w:r>
      <w:r w:rsidR="00FB0D4A" w:rsidRPr="00E8137A">
        <w:rPr>
          <w:bCs/>
          <w:color w:val="76923C" w:themeColor="accent3" w:themeShade="BF"/>
          <w:szCs w:val="20"/>
          <w:lang w:val="fr-CH"/>
        </w:rPr>
        <w:t xml:space="preserve"> document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 </w:t>
      </w:r>
      <w:r w:rsidR="00FB0D4A" w:rsidRPr="00E8137A">
        <w:rPr>
          <w:bCs/>
          <w:color w:val="76923C" w:themeColor="accent3" w:themeShade="BF"/>
          <w:szCs w:val="20"/>
          <w:lang w:val="fr-CH"/>
        </w:rPr>
        <w:t>« P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lan pour l'intégration de l'examen pratique du </w:t>
      </w:r>
      <w:r w:rsidR="00FB0D4A" w:rsidRPr="00E8137A">
        <w:rPr>
          <w:bCs/>
          <w:color w:val="76923C" w:themeColor="accent3" w:themeShade="BF"/>
          <w:szCs w:val="20"/>
          <w:lang w:val="fr-CH"/>
        </w:rPr>
        <w:t>P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ermis </w:t>
      </w:r>
      <w:r w:rsidR="00FB0D4A" w:rsidRPr="00E8137A">
        <w:rPr>
          <w:bCs/>
          <w:color w:val="76923C" w:themeColor="accent3" w:themeShade="BF"/>
          <w:szCs w:val="20"/>
          <w:lang w:val="fr-CH"/>
        </w:rPr>
        <w:t>phytosanitaire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 dans le CFC d’agricultrice/agriculteur</w:t>
      </w:r>
      <w:r w:rsidR="00FB0D4A" w:rsidRPr="00E8137A">
        <w:rPr>
          <w:bCs/>
          <w:color w:val="76923C" w:themeColor="accent3" w:themeShade="BF"/>
          <w:szCs w:val="20"/>
          <w:lang w:val="fr-CH"/>
        </w:rPr>
        <w:t> »</w:t>
      </w:r>
      <w:r w:rsidRPr="00E8137A">
        <w:rPr>
          <w:bCs/>
          <w:color w:val="76923C" w:themeColor="accent3" w:themeShade="BF"/>
          <w:szCs w:val="20"/>
          <w:lang w:val="fr-CH"/>
        </w:rPr>
        <w:t>, élaboré par l'</w:t>
      </w:r>
      <w:proofErr w:type="spellStart"/>
      <w:r w:rsidRPr="00E8137A">
        <w:rPr>
          <w:bCs/>
          <w:color w:val="76923C" w:themeColor="accent3" w:themeShade="BF"/>
          <w:szCs w:val="20"/>
          <w:lang w:val="fr-CH"/>
        </w:rPr>
        <w:t>OrTra</w:t>
      </w:r>
      <w:proofErr w:type="spellEnd"/>
      <w:r w:rsidRPr="00E8137A">
        <w:rPr>
          <w:bCs/>
          <w:color w:val="76923C" w:themeColor="accent3" w:themeShade="BF"/>
          <w:szCs w:val="20"/>
          <w:lang w:val="fr-CH"/>
        </w:rPr>
        <w:t xml:space="preserve"> AgriAliForm et approuvé par l'OFEV, l'examen pratique du</w:t>
      </w:r>
      <w:r w:rsidR="00FB0D4A" w:rsidRPr="00E8137A">
        <w:rPr>
          <w:bCs/>
          <w:color w:val="76923C" w:themeColor="accent3" w:themeShade="BF"/>
          <w:szCs w:val="20"/>
          <w:lang w:val="fr-CH"/>
        </w:rPr>
        <w:t xml:space="preserve"> Permis phytosanitaire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 est organisé dans le cadre du TPP.</w:t>
      </w:r>
      <w:r w:rsidR="009E76A6" w:rsidRPr="005F4DFB">
        <w:rPr>
          <w:bCs/>
          <w:color w:val="76923C" w:themeColor="accent3" w:themeShade="BF"/>
          <w:szCs w:val="20"/>
          <w:lang w:val="fr-CH"/>
        </w:rPr>
        <w:t xml:space="preserve"> </w:t>
      </w:r>
      <w:r w:rsidRPr="00E8137A">
        <w:rPr>
          <w:bCs/>
          <w:color w:val="76923C" w:themeColor="accent3" w:themeShade="BF"/>
          <w:szCs w:val="20"/>
          <w:lang w:val="fr-CH"/>
        </w:rPr>
        <w:t>Cet examen est intégré dans l’évaluation comme l'un des six mandats que comprend le point d’appréciation 3 (orientation).</w:t>
      </w:r>
      <w:r w:rsidR="00847EC7" w:rsidRPr="005F4DFB">
        <w:rPr>
          <w:bCs/>
          <w:color w:val="76923C" w:themeColor="accent3" w:themeShade="BF"/>
          <w:szCs w:val="20"/>
          <w:lang w:val="fr-CH"/>
        </w:rPr>
        <w:t xml:space="preserve"> </w:t>
      </w:r>
      <w:r w:rsidR="00DE1586" w:rsidRPr="00E8137A">
        <w:rPr>
          <w:bCs/>
          <w:color w:val="76923C" w:themeColor="accent3" w:themeShade="BF"/>
          <w:szCs w:val="20"/>
          <w:lang w:val="fr-CH"/>
        </w:rPr>
        <w:t xml:space="preserve">Les mandats spécifiques pour l’examen du </w:t>
      </w:r>
      <w:r w:rsidR="00FB0D4A" w:rsidRPr="00E8137A">
        <w:rPr>
          <w:bCs/>
          <w:color w:val="76923C" w:themeColor="accent3" w:themeShade="BF"/>
          <w:szCs w:val="20"/>
          <w:lang w:val="fr-CH"/>
        </w:rPr>
        <w:t>P</w:t>
      </w:r>
      <w:r w:rsidR="00DE1586" w:rsidRPr="00E8137A">
        <w:rPr>
          <w:bCs/>
          <w:color w:val="76923C" w:themeColor="accent3" w:themeShade="BF"/>
          <w:szCs w:val="20"/>
          <w:lang w:val="fr-CH"/>
        </w:rPr>
        <w:t xml:space="preserve">ermis </w:t>
      </w:r>
      <w:r w:rsidR="00FB0D4A" w:rsidRPr="00E8137A">
        <w:rPr>
          <w:bCs/>
          <w:color w:val="76923C" w:themeColor="accent3" w:themeShade="BF"/>
          <w:szCs w:val="20"/>
          <w:lang w:val="fr-CH"/>
        </w:rPr>
        <w:t xml:space="preserve">phytosanitaire </w:t>
      </w:r>
      <w:r w:rsidR="00DE1586" w:rsidRPr="00E8137A">
        <w:rPr>
          <w:bCs/>
          <w:color w:val="76923C" w:themeColor="accent3" w:themeShade="BF"/>
          <w:szCs w:val="20"/>
          <w:lang w:val="fr-CH"/>
        </w:rPr>
        <w:t>sont envoyés à l'organisation d'examen</w:t>
      </w:r>
      <w:r w:rsidR="00DE1586" w:rsidRPr="00E8137A">
        <w:rPr>
          <w:rStyle w:val="Funotenzeichen"/>
          <w:bCs/>
          <w:color w:val="76923C" w:themeColor="accent3" w:themeShade="BF"/>
          <w:szCs w:val="20"/>
          <w:lang w:val="fr-CH"/>
        </w:rPr>
        <w:footnoteReference w:id="3"/>
      </w:r>
      <w:r w:rsidR="00DE1586" w:rsidRPr="00E8137A">
        <w:rPr>
          <w:bCs/>
          <w:color w:val="76923C" w:themeColor="accent3" w:themeShade="BF"/>
          <w:szCs w:val="20"/>
          <w:lang w:val="fr-CH"/>
        </w:rPr>
        <w:t>.</w:t>
      </w:r>
      <w:r w:rsidR="001B2074" w:rsidRPr="005F4DFB">
        <w:rPr>
          <w:bCs/>
          <w:color w:val="76923C" w:themeColor="accent3" w:themeShade="BF"/>
          <w:szCs w:val="20"/>
          <w:lang w:val="fr-CH"/>
        </w:rPr>
        <w:t xml:space="preserve"> </w:t>
      </w:r>
      <w:r w:rsidR="00DE1586" w:rsidRPr="00E8137A">
        <w:rPr>
          <w:bCs/>
          <w:color w:val="76923C" w:themeColor="accent3" w:themeShade="BF"/>
          <w:szCs w:val="20"/>
          <w:lang w:val="fr-CH"/>
        </w:rPr>
        <w:t>Ledit examen dure 30 minutes et comprend au moins deux objectifs selon l’</w:t>
      </w:r>
      <w:r w:rsidR="00DE1586" w:rsidRPr="00E8137A">
        <w:rPr>
          <w:bCs/>
          <w:color w:val="76923C" w:themeColor="accent3" w:themeShade="BF"/>
          <w:lang w:val="fr-CH"/>
        </w:rPr>
        <w:t>Ordonnance du DETEC relative au permis pour l’emploi de produits phytosanitaires dans l’agriculture</w:t>
      </w:r>
      <w:r w:rsidR="00847EC7" w:rsidRPr="005F4DFB">
        <w:rPr>
          <w:bCs/>
          <w:color w:val="76923C" w:themeColor="accent3" w:themeShade="BF"/>
          <w:szCs w:val="20"/>
          <w:lang w:val="fr-CH"/>
        </w:rPr>
        <w:t xml:space="preserve"> </w:t>
      </w:r>
      <w:r w:rsidR="00DE1586" w:rsidRPr="00E8137A">
        <w:rPr>
          <w:bCs/>
          <w:color w:val="76923C" w:themeColor="accent3" w:themeShade="BF"/>
          <w:szCs w:val="20"/>
          <w:lang w:val="fr-CH"/>
        </w:rPr>
        <w:t>Les objectifs évaluateurs figurent dans le plan de formation et sont surlignés en conséquence.</w:t>
      </w:r>
    </w:p>
    <w:p w14:paraId="098660A0" w14:textId="5BF09985" w:rsidR="00847EC7" w:rsidRPr="00E8137A" w:rsidRDefault="00DE1586" w:rsidP="00EF4A15">
      <w:pPr>
        <w:pStyle w:val="01eStandardAbstandvor8pt"/>
        <w:rPr>
          <w:bCs/>
          <w:strike/>
          <w:color w:val="76923C" w:themeColor="accent3" w:themeShade="BF"/>
          <w:szCs w:val="20"/>
          <w:lang w:val="fr-CH"/>
        </w:rPr>
      </w:pPr>
      <w:r w:rsidRPr="00E8137A">
        <w:rPr>
          <w:bCs/>
          <w:color w:val="76923C" w:themeColor="accent3" w:themeShade="BF"/>
          <w:szCs w:val="20"/>
          <w:lang w:val="fr-CH"/>
        </w:rPr>
        <w:t xml:space="preserve">Les points obtenus dans le cadre de ce mandat sont convertis en une note distincte pour le </w:t>
      </w:r>
      <w:r w:rsidR="00A66EE2" w:rsidRPr="00E8137A">
        <w:rPr>
          <w:bCs/>
          <w:color w:val="76923C" w:themeColor="accent3" w:themeShade="BF"/>
          <w:szCs w:val="20"/>
          <w:lang w:val="fr-CH"/>
        </w:rPr>
        <w:t>P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ermis </w:t>
      </w:r>
      <w:r w:rsidR="00A66EE2" w:rsidRPr="00E8137A">
        <w:rPr>
          <w:bCs/>
          <w:color w:val="76923C" w:themeColor="accent3" w:themeShade="BF"/>
          <w:szCs w:val="20"/>
          <w:lang w:val="fr-CH"/>
        </w:rPr>
        <w:t>phytosanitaire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, mais sont </w:t>
      </w:r>
      <w:r w:rsidR="00EF4A15" w:rsidRPr="00E8137A">
        <w:rPr>
          <w:bCs/>
          <w:color w:val="76923C" w:themeColor="accent3" w:themeShade="BF"/>
          <w:szCs w:val="20"/>
          <w:lang w:val="fr-CH"/>
        </w:rPr>
        <w:t>aussi</w:t>
      </w:r>
      <w:r w:rsidRPr="00E8137A">
        <w:rPr>
          <w:bCs/>
          <w:color w:val="76923C" w:themeColor="accent3" w:themeShade="BF"/>
          <w:szCs w:val="20"/>
          <w:lang w:val="fr-CH"/>
        </w:rPr>
        <w:t xml:space="preserve"> intégrés dans le nombre total de points </w:t>
      </w:r>
      <w:r w:rsidR="00EF4A15" w:rsidRPr="00E8137A">
        <w:rPr>
          <w:bCs/>
          <w:color w:val="76923C" w:themeColor="accent3" w:themeShade="BF"/>
          <w:szCs w:val="20"/>
          <w:lang w:val="fr-CH"/>
        </w:rPr>
        <w:t>du point d’appréciation 3</w:t>
      </w:r>
      <w:r w:rsidRPr="00E8137A">
        <w:rPr>
          <w:bCs/>
          <w:color w:val="76923C" w:themeColor="accent3" w:themeShade="BF"/>
          <w:szCs w:val="20"/>
          <w:lang w:val="fr-CH"/>
        </w:rPr>
        <w:t>.</w:t>
      </w:r>
      <w:r w:rsidR="009E76A6" w:rsidRPr="005F4DFB">
        <w:rPr>
          <w:bCs/>
          <w:color w:val="76923C" w:themeColor="accent3" w:themeShade="BF"/>
          <w:szCs w:val="20"/>
          <w:lang w:val="fr-CH"/>
        </w:rPr>
        <w:t xml:space="preserve"> </w:t>
      </w:r>
      <w:r w:rsidR="00EF4A15" w:rsidRPr="00E8137A">
        <w:rPr>
          <w:bCs/>
          <w:color w:val="76923C" w:themeColor="accent3" w:themeShade="BF"/>
          <w:szCs w:val="20"/>
          <w:lang w:val="fr-CH"/>
        </w:rPr>
        <w:t xml:space="preserve">La cheffe experte ou le chef expert communique aux organes de contrôle que sont les écoles quelles personnes en formation ont obtenu au moins la note 4 à l'examen pratique du </w:t>
      </w:r>
      <w:r w:rsidR="00A66EE2" w:rsidRPr="00E8137A">
        <w:rPr>
          <w:bCs/>
          <w:color w:val="76923C" w:themeColor="accent3" w:themeShade="BF"/>
          <w:szCs w:val="20"/>
          <w:lang w:val="fr-CH"/>
        </w:rPr>
        <w:t>P</w:t>
      </w:r>
      <w:r w:rsidR="00EF4A15" w:rsidRPr="00E8137A">
        <w:rPr>
          <w:bCs/>
          <w:color w:val="76923C" w:themeColor="accent3" w:themeShade="BF"/>
          <w:szCs w:val="20"/>
          <w:lang w:val="fr-CH"/>
        </w:rPr>
        <w:t xml:space="preserve">ermis </w:t>
      </w:r>
      <w:r w:rsidR="00A66EE2" w:rsidRPr="00E8137A">
        <w:rPr>
          <w:bCs/>
          <w:color w:val="76923C" w:themeColor="accent3" w:themeShade="BF"/>
          <w:szCs w:val="20"/>
          <w:lang w:val="fr-CH"/>
        </w:rPr>
        <w:t>phytosanitaire</w:t>
      </w:r>
      <w:r w:rsidR="00EF4A15" w:rsidRPr="00E8137A">
        <w:rPr>
          <w:bCs/>
          <w:color w:val="76923C" w:themeColor="accent3" w:themeShade="BF"/>
          <w:szCs w:val="20"/>
          <w:lang w:val="fr-CH"/>
        </w:rPr>
        <w:t>.</w:t>
      </w:r>
      <w:r w:rsidR="00847EC7" w:rsidRPr="005F4DFB">
        <w:rPr>
          <w:bCs/>
          <w:color w:val="76923C" w:themeColor="accent3" w:themeShade="BF"/>
          <w:szCs w:val="20"/>
          <w:lang w:val="fr-CH"/>
        </w:rPr>
        <w:t xml:space="preserve"> </w:t>
      </w:r>
      <w:r w:rsidR="00EF4A15" w:rsidRPr="00E8137A">
        <w:rPr>
          <w:bCs/>
          <w:color w:val="76923C" w:themeColor="accent3" w:themeShade="BF"/>
          <w:szCs w:val="20"/>
          <w:lang w:val="fr-CH"/>
        </w:rPr>
        <w:t>L'école saisit les informations dans la base de données correspondante (Identitas).</w:t>
      </w:r>
      <w:r w:rsidR="00FC5A8B" w:rsidRPr="005F4DFB">
        <w:rPr>
          <w:bCs/>
          <w:color w:val="76923C" w:themeColor="accent3" w:themeShade="BF"/>
          <w:szCs w:val="20"/>
          <w:lang w:val="fr-CH"/>
        </w:rPr>
        <w:t xml:space="preserve"> </w:t>
      </w:r>
    </w:p>
    <w:p w14:paraId="17C42AE6" w14:textId="5003859A" w:rsidR="003916C7" w:rsidRPr="00E8137A" w:rsidRDefault="00EF4A15" w:rsidP="00EF4A15">
      <w:pPr>
        <w:pStyle w:val="01eStandardAbstandvor8pt"/>
        <w:rPr>
          <w:b/>
          <w:szCs w:val="20"/>
          <w:lang w:val="fr-CH"/>
        </w:rPr>
      </w:pPr>
      <w:r w:rsidRPr="00E8137A">
        <w:rPr>
          <w:b/>
          <w:szCs w:val="20"/>
          <w:lang w:val="fr-CH"/>
        </w:rPr>
        <w:t>Indications sur le point d’appréciation 4</w:t>
      </w:r>
      <w:r w:rsidR="003916C7" w:rsidRPr="005F4DFB">
        <w:rPr>
          <w:b/>
          <w:szCs w:val="20"/>
          <w:lang w:val="fr-CH"/>
        </w:rPr>
        <w:t xml:space="preserve"> </w:t>
      </w:r>
    </w:p>
    <w:p w14:paraId="4F7F67B9" w14:textId="2B5B2D27" w:rsidR="003916C7" w:rsidRPr="00E8137A" w:rsidRDefault="00EF4A15" w:rsidP="00EF4A15">
      <w:pPr>
        <w:pStyle w:val="01eStandardAbstandvor8pt"/>
        <w:rPr>
          <w:bCs/>
          <w:szCs w:val="20"/>
          <w:lang w:val="fr-CH"/>
        </w:rPr>
      </w:pPr>
      <w:r w:rsidRPr="00E8137A">
        <w:rPr>
          <w:bCs/>
          <w:szCs w:val="20"/>
          <w:lang w:val="fr-CH"/>
        </w:rPr>
        <w:t>L'entretien professionnel se fonde sur le dossier de formation.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Il dure 45 minutes.</w:t>
      </w:r>
      <w:r w:rsidR="003916C7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La personne candidate reçoit trois mandats qu'elle traite en s'appuyant sur le dossier de formation.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À cet effet, elle dispose de 45 minutes.</w:t>
      </w:r>
      <w:r w:rsidR="003916C7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Ce temps de préparation n'est pas pris en compte dans la durée de l'examen du TPP.</w:t>
      </w:r>
      <w:r w:rsidR="00785D0A" w:rsidRPr="005F4DFB">
        <w:rPr>
          <w:bCs/>
          <w:szCs w:val="20"/>
          <w:lang w:val="fr-CH"/>
        </w:rPr>
        <w:t xml:space="preserve"> </w:t>
      </w:r>
    </w:p>
    <w:p w14:paraId="03C866AD" w14:textId="1FDE5946" w:rsidR="00785D0A" w:rsidRPr="005F4DFB" w:rsidRDefault="00EF4A15" w:rsidP="00EF4A15">
      <w:pPr>
        <w:pStyle w:val="01eStandardAbstandvor8pt"/>
        <w:rPr>
          <w:bCs/>
          <w:szCs w:val="20"/>
          <w:lang w:val="fr-CH"/>
        </w:rPr>
      </w:pPr>
      <w:r w:rsidRPr="00E8137A">
        <w:rPr>
          <w:bCs/>
          <w:szCs w:val="20"/>
          <w:lang w:val="fr-CH"/>
        </w:rPr>
        <w:t>La personne candidate doit démontrer qu'elle est capable de mettre en réseau les CO et d'y réfléchir.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En d’autres termes, elle doit expliquer ses inscriptions dans le dossier de formation et discute</w:t>
      </w:r>
      <w:r w:rsidR="00376479" w:rsidRPr="00E8137A">
        <w:rPr>
          <w:bCs/>
          <w:szCs w:val="20"/>
          <w:lang w:val="fr-CH"/>
        </w:rPr>
        <w:t>r</w:t>
      </w:r>
      <w:r w:rsidRPr="00E8137A">
        <w:rPr>
          <w:bCs/>
          <w:szCs w:val="20"/>
          <w:lang w:val="fr-CH"/>
        </w:rPr>
        <w:t xml:space="preserve"> d’autres solutions ou des pistes d'amélioration.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L'accent est mis sur sa capacité à comparer, à évaluer et à planifier, ainsi que sur d'autres compétences méthodologiques, sociales et personnelles.</w:t>
      </w:r>
    </w:p>
    <w:p w14:paraId="5169F41E" w14:textId="1BC47677" w:rsidR="00785D0A" w:rsidRPr="00E8137A" w:rsidRDefault="00EF4A15" w:rsidP="00EF4A15">
      <w:pPr>
        <w:pStyle w:val="01eStandardAbstandvor8pt"/>
        <w:rPr>
          <w:bCs/>
          <w:szCs w:val="20"/>
          <w:lang w:val="fr-CH"/>
        </w:rPr>
      </w:pPr>
      <w:r w:rsidRPr="00E8137A">
        <w:rPr>
          <w:bCs/>
          <w:szCs w:val="20"/>
          <w:lang w:val="fr-CH"/>
        </w:rPr>
        <w:t xml:space="preserve">Le dossier de formation </w:t>
      </w:r>
      <w:r w:rsidR="00376479" w:rsidRPr="00E8137A">
        <w:rPr>
          <w:bCs/>
          <w:szCs w:val="20"/>
          <w:lang w:val="fr-CH"/>
        </w:rPr>
        <w:t xml:space="preserve">en tant que tel </w:t>
      </w:r>
      <w:r w:rsidRPr="00E8137A">
        <w:rPr>
          <w:bCs/>
          <w:szCs w:val="20"/>
          <w:lang w:val="fr-CH"/>
        </w:rPr>
        <w:t>n'est pas évalué.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S’il a été mal tenu voire pas tenu du tout, la personne candidate est tout de même admise à l'entretien professionnel.</w:t>
      </w:r>
      <w:r w:rsidR="00785D0A" w:rsidRPr="005F4DFB">
        <w:rPr>
          <w:bCs/>
          <w:szCs w:val="20"/>
          <w:lang w:val="fr-CH"/>
        </w:rPr>
        <w:t xml:space="preserve"> </w:t>
      </w:r>
    </w:p>
    <w:p w14:paraId="7139E8F5" w14:textId="1A934A5D" w:rsidR="000D5E46" w:rsidRPr="00E8137A" w:rsidRDefault="00EF4A15" w:rsidP="00EF4A15">
      <w:pPr>
        <w:pStyle w:val="01eStandardAbstandvor8pt"/>
        <w:rPr>
          <w:bCs/>
          <w:szCs w:val="20"/>
          <w:lang w:val="fr-CH"/>
        </w:rPr>
      </w:pPr>
      <w:r w:rsidRPr="00E8137A">
        <w:rPr>
          <w:bCs/>
          <w:szCs w:val="20"/>
          <w:lang w:val="fr-CH"/>
        </w:rPr>
        <w:t>L'OrTra met à la disposition de l'organisation examinatrice une série de mandats possibles en rapport avec le dossier de formation.</w:t>
      </w:r>
      <w:r w:rsidR="00785D0A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 xml:space="preserve">En </w:t>
      </w:r>
      <w:r w:rsidR="000268BB" w:rsidRPr="00E8137A">
        <w:rPr>
          <w:bCs/>
          <w:szCs w:val="20"/>
          <w:lang w:val="fr-CH"/>
        </w:rPr>
        <w:t xml:space="preserve">guise de préparation, l'équipe d'experts reçoit un aperçu des inscriptions effectuées dans le dossier de formation ainsi que les données relatives à toutes les </w:t>
      </w:r>
      <w:r w:rsidR="000268BB" w:rsidRPr="00E8137A">
        <w:rPr>
          <w:bCs/>
          <w:szCs w:val="20"/>
          <w:lang w:val="fr-CH"/>
        </w:rPr>
        <w:lastRenderedPageBreak/>
        <w:t xml:space="preserve">entreprises formatrices fréquentées par la personne candidate </w:t>
      </w:r>
      <w:r w:rsidRPr="00E8137A">
        <w:rPr>
          <w:bCs/>
          <w:szCs w:val="20"/>
          <w:lang w:val="fr-CH"/>
        </w:rPr>
        <w:t>(</w:t>
      </w:r>
      <w:r w:rsidR="00FE4962" w:rsidRPr="00E8137A">
        <w:rPr>
          <w:bCs/>
          <w:szCs w:val="20"/>
          <w:lang w:val="fr-CH"/>
        </w:rPr>
        <w:t>liste</w:t>
      </w:r>
      <w:r w:rsidRPr="00E8137A">
        <w:rPr>
          <w:bCs/>
          <w:szCs w:val="20"/>
          <w:lang w:val="fr-CH"/>
        </w:rPr>
        <w:t xml:space="preserve"> des surfaces et des animaux, aperçu du programme, autres indications).</w:t>
      </w:r>
      <w:r w:rsidR="000D5E46" w:rsidRPr="005F4DFB">
        <w:rPr>
          <w:bCs/>
          <w:szCs w:val="20"/>
          <w:lang w:val="fr-CH"/>
        </w:rPr>
        <w:t xml:space="preserve"> </w:t>
      </w:r>
      <w:r w:rsidRPr="00E8137A">
        <w:rPr>
          <w:bCs/>
          <w:szCs w:val="20"/>
          <w:lang w:val="fr-CH"/>
        </w:rPr>
        <w:t>Sur cette base, l'équipe d'experts sélectionne trois mandats appropriés.</w:t>
      </w:r>
      <w:r w:rsidR="000D5E46" w:rsidRPr="005F4DFB">
        <w:rPr>
          <w:bCs/>
          <w:color w:val="9BBB59" w:themeColor="accent3"/>
          <w:szCs w:val="20"/>
          <w:lang w:val="fr-CH"/>
        </w:rPr>
        <w:t xml:space="preserve"> </w:t>
      </w:r>
      <w:r w:rsidRPr="00E8137A">
        <w:rPr>
          <w:bCs/>
          <w:color w:val="76923C" w:themeColor="accent3" w:themeShade="BF"/>
          <w:szCs w:val="20"/>
          <w:lang w:val="fr-CH"/>
        </w:rPr>
        <w:t>Ceux-ci doivent couvrir un DCO commun à toutes les professions du champ professionnel de l’agriculture (a, b ou c), le domaine d ou e ainsi que l'orientation.</w:t>
      </w:r>
      <w:r w:rsidR="000D5E46" w:rsidRPr="005F4DFB">
        <w:rPr>
          <w:bCs/>
          <w:color w:val="76923C" w:themeColor="accent3" w:themeShade="BF"/>
          <w:szCs w:val="20"/>
          <w:lang w:val="fr-CH"/>
        </w:rPr>
        <w:t xml:space="preserve"> </w:t>
      </w:r>
    </w:p>
    <w:p w14:paraId="2DD8E1ED" w14:textId="424AC4C7" w:rsidR="00747452" w:rsidRPr="005F4DFB" w:rsidRDefault="00EF4A15" w:rsidP="00EF4A15">
      <w:pPr>
        <w:pStyle w:val="berschrift2"/>
        <w:rPr>
          <w:lang w:val="fr-CH"/>
        </w:rPr>
      </w:pPr>
      <w:bookmarkStart w:id="10" w:name="_Toc195615569"/>
      <w:r w:rsidRPr="00E8137A">
        <w:rPr>
          <w:lang w:val="fr-CH"/>
        </w:rPr>
        <w:t>Domaine de qualification Connaissances professionnelles</w:t>
      </w:r>
      <w:bookmarkEnd w:id="10"/>
    </w:p>
    <w:p w14:paraId="6EEF6CFB" w14:textId="481845D4" w:rsidR="00850AF7" w:rsidRPr="00E8137A" w:rsidRDefault="00EF4A15" w:rsidP="00EF4A15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Dans le domaine de qualification Connaissances professionnelles, l’examen vise à vérifier si 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 xml:space="preserve">la personne en formation ou candidate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a acquis les connaissances nécessaires à l’exercice d’une activité professionnelle définie.</w:t>
      </w:r>
      <w:r w:rsidR="00443497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p w14:paraId="1505C7E7" w14:textId="22C9D3BB" w:rsidR="00D80535" w:rsidRPr="005F4DFB" w:rsidRDefault="00EF4A15" w:rsidP="008C7D3F">
      <w:pPr>
        <w:spacing w:before="160" w:after="0" w:line="320" w:lineRule="atLeast"/>
        <w:jc w:val="both"/>
        <w:rPr>
          <w:szCs w:val="20"/>
          <w:lang w:val="fr-CH"/>
        </w:rPr>
      </w:pPr>
      <w:r w:rsidRPr="00E8137A">
        <w:rPr>
          <w:szCs w:val="20"/>
          <w:lang w:val="fr-CH"/>
        </w:rPr>
        <w:t xml:space="preserve">Pour chaque point d’appréciation, une série d'épreuves accompagnées d'instructions spécifiques est mise </w:t>
      </w:r>
      <w:r w:rsidR="008C7D3F" w:rsidRPr="00E8137A">
        <w:rPr>
          <w:szCs w:val="20"/>
          <w:lang w:val="fr-CH"/>
        </w:rPr>
        <w:t xml:space="preserve">chaque année </w:t>
      </w:r>
      <w:r w:rsidRPr="00E8137A">
        <w:rPr>
          <w:szCs w:val="20"/>
          <w:lang w:val="fr-CH"/>
        </w:rPr>
        <w:t xml:space="preserve">à la disposition de l'organisation </w:t>
      </w:r>
      <w:r w:rsidR="008C7D3F" w:rsidRPr="00E8137A">
        <w:rPr>
          <w:szCs w:val="20"/>
          <w:lang w:val="fr-CH"/>
        </w:rPr>
        <w:t>examinatrice</w:t>
      </w:r>
      <w:r w:rsidRPr="00E8137A">
        <w:rPr>
          <w:szCs w:val="20"/>
          <w:lang w:val="fr-CH"/>
        </w:rPr>
        <w:t>.</w:t>
      </w:r>
      <w:r w:rsidR="00850AF7" w:rsidRPr="005F4DFB">
        <w:rPr>
          <w:szCs w:val="20"/>
          <w:lang w:val="fr-CH"/>
        </w:rPr>
        <w:t xml:space="preserve"> </w:t>
      </w:r>
      <w:r w:rsidR="008C7D3F" w:rsidRPr="00E8137A">
        <w:rPr>
          <w:szCs w:val="20"/>
          <w:lang w:val="fr-CH"/>
        </w:rPr>
        <w:t>Pour chaque série d'épreuves, l'OrTra AgriAliForm fixe de manière contraignante les normes selon lesquelles chaque série doit être composée et les ajustements auxquels les organisations examinatrices peuvent (ou doivent) procéder.</w:t>
      </w:r>
      <w:r w:rsidR="00D80535" w:rsidRPr="005F4DFB">
        <w:rPr>
          <w:szCs w:val="20"/>
          <w:lang w:val="fr-CH"/>
        </w:rPr>
        <w:t xml:space="preserve"> </w:t>
      </w:r>
      <w:r w:rsidR="008C7D3F" w:rsidRPr="00E8137A">
        <w:rPr>
          <w:szCs w:val="20"/>
          <w:lang w:val="fr-CH"/>
        </w:rPr>
        <w:t xml:space="preserve">Selon les notes </w:t>
      </w:r>
      <w:r w:rsidR="00165D86" w:rsidRPr="00E8137A">
        <w:rPr>
          <w:szCs w:val="20"/>
          <w:lang w:val="fr-CH"/>
        </w:rPr>
        <w:t>de</w:t>
      </w:r>
      <w:r w:rsidR="008C7D3F" w:rsidRPr="00E8137A">
        <w:rPr>
          <w:szCs w:val="20"/>
          <w:lang w:val="fr-CH"/>
        </w:rPr>
        <w:t xml:space="preserve"> c</w:t>
      </w:r>
      <w:r w:rsidR="00DA1732" w:rsidRPr="00E8137A">
        <w:rPr>
          <w:szCs w:val="20"/>
          <w:lang w:val="fr-CH"/>
        </w:rPr>
        <w:t>h</w:t>
      </w:r>
      <w:r w:rsidR="008C7D3F" w:rsidRPr="00E8137A">
        <w:rPr>
          <w:szCs w:val="20"/>
          <w:lang w:val="fr-CH"/>
        </w:rPr>
        <w:t>aque point d’appréciation, ces ajustements peuvent inclure les éléments suivants</w:t>
      </w:r>
      <w:r w:rsidR="00165D86" w:rsidRPr="00E8137A">
        <w:rPr>
          <w:szCs w:val="20"/>
          <w:lang w:val="fr-CH"/>
        </w:rPr>
        <w:t> </w:t>
      </w:r>
      <w:r w:rsidR="008C7D3F" w:rsidRPr="00E8137A">
        <w:rPr>
          <w:szCs w:val="20"/>
          <w:lang w:val="fr-CH"/>
        </w:rPr>
        <w:t>:</w:t>
      </w:r>
    </w:p>
    <w:p w14:paraId="19D2B160" w14:textId="6166AF62" w:rsidR="00D80535" w:rsidRPr="005F4DFB" w:rsidRDefault="008C7D3F" w:rsidP="008C7D3F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szCs w:val="20"/>
          <w:lang w:val="fr-CH"/>
        </w:rPr>
      </w:pPr>
      <w:r w:rsidRPr="00E8137A">
        <w:rPr>
          <w:szCs w:val="20"/>
          <w:lang w:val="fr-CH"/>
        </w:rPr>
        <w:t>variétés arables,</w:t>
      </w:r>
      <w:r w:rsidR="00DA6F6E" w:rsidRPr="00E8137A">
        <w:rPr>
          <w:szCs w:val="20"/>
          <w:lang w:val="fr-CH"/>
        </w:rPr>
        <w:t xml:space="preserve"> </w:t>
      </w:r>
      <w:r w:rsidRPr="00E8137A">
        <w:rPr>
          <w:szCs w:val="20"/>
          <w:lang w:val="fr-CH"/>
        </w:rPr>
        <w:t>mélanges fourragers, exigences écologiques spécifiques à la région, rendements et niveaux de production correspondants, et autres éléments similaires pertinents pour la région</w:t>
      </w:r>
    </w:p>
    <w:p w14:paraId="42EB7C27" w14:textId="33D11FCC" w:rsidR="00D80535" w:rsidRPr="005F4DFB" w:rsidRDefault="008C7D3F" w:rsidP="008C7D3F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szCs w:val="20"/>
          <w:lang w:val="fr-CH"/>
        </w:rPr>
      </w:pPr>
      <w:r w:rsidRPr="00E8137A">
        <w:rPr>
          <w:szCs w:val="20"/>
          <w:lang w:val="fr-CH"/>
        </w:rPr>
        <w:t>espèces et races animales, composants de leur affourragement, caractéristiques de performance, taille de leur troupeau</w:t>
      </w:r>
    </w:p>
    <w:p w14:paraId="5F06BA8F" w14:textId="1EA000F4" w:rsidR="00D80535" w:rsidRPr="005F4DFB" w:rsidRDefault="008C7D3F" w:rsidP="008C7D3F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szCs w:val="20"/>
          <w:lang w:val="fr-CH"/>
        </w:rPr>
      </w:pPr>
      <w:r w:rsidRPr="00E8137A">
        <w:rPr>
          <w:szCs w:val="20"/>
          <w:lang w:val="fr-CH"/>
        </w:rPr>
        <w:t>type et taille des machines, surfaces sur lesquelles elles sont utilisées, utilisation dans différents types de sols et de cultures, taille de l'étable</w:t>
      </w:r>
    </w:p>
    <w:p w14:paraId="0D7BC1A5" w14:textId="7A49E690" w:rsidR="00D80535" w:rsidRPr="005F4DFB" w:rsidRDefault="00DA6F6E" w:rsidP="008C7D3F">
      <w:pPr>
        <w:pStyle w:val="Listenabsatz"/>
        <w:numPr>
          <w:ilvl w:val="0"/>
          <w:numId w:val="33"/>
        </w:numPr>
        <w:spacing w:before="160" w:after="0" w:line="320" w:lineRule="atLeast"/>
        <w:jc w:val="both"/>
        <w:rPr>
          <w:szCs w:val="20"/>
          <w:lang w:val="fr-CH"/>
        </w:rPr>
      </w:pPr>
      <w:r w:rsidRPr="00E8137A">
        <w:rPr>
          <w:szCs w:val="20"/>
          <w:lang w:val="fr-CH"/>
        </w:rPr>
        <w:t>c</w:t>
      </w:r>
      <w:r w:rsidR="008C7D3F" w:rsidRPr="00E8137A">
        <w:rPr>
          <w:szCs w:val="20"/>
          <w:lang w:val="fr-CH"/>
        </w:rPr>
        <w:t>alculs : autres exemples chiffrés</w:t>
      </w:r>
    </w:p>
    <w:p w14:paraId="66A2CBE4" w14:textId="3B118437" w:rsidR="00850AF7" w:rsidRPr="00E8137A" w:rsidRDefault="008C7D3F" w:rsidP="008C7D3F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szCs w:val="20"/>
          <w:lang w:val="fr-CH"/>
        </w:rPr>
        <w:t>Au terme des examens, la cheffe experte ou le chef expert doit remettre les épreuves utilisées à l'OrTra AgriAliForm.</w:t>
      </w:r>
      <w:r w:rsidRPr="005F4DFB">
        <w:rPr>
          <w:szCs w:val="20"/>
          <w:lang w:val="fr-CH"/>
        </w:rPr>
        <w:t xml:space="preserve"> </w:t>
      </w:r>
      <w:r w:rsidRPr="00E8137A">
        <w:rPr>
          <w:szCs w:val="20"/>
          <w:lang w:val="fr-CH"/>
        </w:rPr>
        <w:t>Ces épreuves sont mises à la disposition des groupes d'auteurs afin de préparer la série d'examens de l'année suivante.</w:t>
      </w:r>
      <w:r w:rsidR="003E62C8" w:rsidRPr="005F4DFB">
        <w:rPr>
          <w:szCs w:val="20"/>
          <w:lang w:val="fr-CH"/>
        </w:rPr>
        <w:t xml:space="preserve"> </w:t>
      </w:r>
      <w:r w:rsidRPr="00E8137A">
        <w:rPr>
          <w:szCs w:val="20"/>
          <w:lang w:val="fr-CH"/>
        </w:rPr>
        <w:t>Il est ainsi possible de voir quelles questions ont été fréquemment posées et lesquelles sont obsolètes.</w:t>
      </w:r>
      <w:r w:rsidR="003E62C8" w:rsidRPr="005F4DFB">
        <w:rPr>
          <w:szCs w:val="20"/>
          <w:lang w:val="fr-CH"/>
        </w:rPr>
        <w:t xml:space="preserve"> </w:t>
      </w:r>
    </w:p>
    <w:p w14:paraId="74600222" w14:textId="600F5677" w:rsidR="00747452" w:rsidRPr="005F4DFB" w:rsidRDefault="008C7D3F" w:rsidP="008C7D3F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>L'examen a lieu vers la fin de la formation professionnelle initiale et dure 3 heures.</w:t>
      </w:r>
    </w:p>
    <w:p w14:paraId="223EC5AB" w14:textId="3F2684B8" w:rsidR="00747452" w:rsidRPr="00E8137A" w:rsidRDefault="008C7D3F" w:rsidP="008C7D3F">
      <w:pPr>
        <w:spacing w:before="160" w:after="0" w:line="320" w:lineRule="atLeast"/>
        <w:jc w:val="both"/>
        <w:rPr>
          <w:rFonts w:eastAsia="Times New Roman" w:cs="Tahoma"/>
          <w:strike/>
          <w:spacing w:val="4"/>
          <w:szCs w:val="20"/>
          <w:lang w:val="fr-CH" w:eastAsia="de-DE"/>
        </w:rPr>
      </w:pPr>
      <w:r w:rsidRPr="00E8137A">
        <w:rPr>
          <w:szCs w:val="20"/>
          <w:lang w:val="fr-CH"/>
        </w:rPr>
        <w:t>La note du domaine de qualification Connaissances professionnelles constitue, avec la note d'expérience, une note éliminatoire.</w:t>
      </w:r>
      <w:r w:rsidR="00804642" w:rsidRPr="005F4DFB">
        <w:rPr>
          <w:szCs w:val="20"/>
          <w:lang w:val="fr-CH"/>
        </w:rPr>
        <w:t xml:space="preserve"> </w:t>
      </w:r>
      <w:bookmarkStart w:id="11" w:name="_Hlk163117571"/>
      <w:r w:rsidRPr="00E8137A">
        <w:rPr>
          <w:szCs w:val="20"/>
          <w:lang w:val="fr-CH"/>
        </w:rPr>
        <w:t>En d’autres termes, la moyenne des deux domaines de qualification arrondie à la première décimale doit être au moins égale à la note 4.</w:t>
      </w:r>
      <w:r w:rsidR="00804642" w:rsidRPr="005F4DFB">
        <w:rPr>
          <w:szCs w:val="20"/>
          <w:lang w:val="fr-CH"/>
        </w:rPr>
        <w:t xml:space="preserve"> </w:t>
      </w:r>
      <w:bookmarkEnd w:id="11"/>
    </w:p>
    <w:p w14:paraId="5D31F993" w14:textId="78455A1E" w:rsidR="00747452" w:rsidRPr="005F4DFB" w:rsidRDefault="008C7D3F" w:rsidP="008C7D3F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>Le tableau ci-dessous indique les DCO évalués ainsi que leurs pondérations et leurs modes d’évaluation respectifs.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5225"/>
        <w:gridCol w:w="1011"/>
        <w:gridCol w:w="1011"/>
        <w:gridCol w:w="1088"/>
      </w:tblGrid>
      <w:tr w:rsidR="00747452" w:rsidRPr="00E8137A" w14:paraId="31442074" w14:textId="77777777" w:rsidTr="008C7D3F">
        <w:tc>
          <w:tcPr>
            <w:tcW w:w="77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61406F0A" w14:textId="43BC94C8" w:rsidR="00747452" w:rsidRPr="005F4DFB" w:rsidRDefault="008C7D3F" w:rsidP="008C7D3F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Point d’</w:t>
            </w:r>
            <w:r w:rsidR="004E64E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appr</w:t>
            </w:r>
            <w:r w:rsidR="0030040E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é-</w:t>
            </w:r>
            <w:r w:rsidR="004E64E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ciation</w:t>
            </w:r>
          </w:p>
        </w:tc>
        <w:tc>
          <w:tcPr>
            <w:tcW w:w="52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7FF0CF63" w14:textId="2856C183" w:rsidR="00747452" w:rsidRPr="005F4DFB" w:rsidRDefault="008C7D3F" w:rsidP="008C7D3F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DCO</w:t>
            </w:r>
          </w:p>
        </w:tc>
        <w:tc>
          <w:tcPr>
            <w:tcW w:w="2022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5450F35D" w14:textId="7A48E4DF" w:rsidR="00747452" w:rsidRPr="005F4DFB" w:rsidRDefault="008C7D3F" w:rsidP="008C7D3F">
            <w:pPr>
              <w:spacing w:before="120" w:after="120" w:line="130" w:lineRule="exact"/>
              <w:rPr>
                <w:rFonts w:eastAsia="Times New Roman" w:cs="Arial"/>
                <w:color w:val="B8CCE4" w:themeColor="accent1" w:themeTint="66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Forme/durée de l’examen</w:t>
            </w:r>
          </w:p>
        </w:tc>
        <w:tc>
          <w:tcPr>
            <w:tcW w:w="10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40950DED" w14:textId="4B9CF298" w:rsidR="00747452" w:rsidRPr="005F4DFB" w:rsidRDefault="008C7D3F" w:rsidP="008C7D3F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Pondération</w:t>
            </w:r>
          </w:p>
        </w:tc>
      </w:tr>
      <w:tr w:rsidR="00747452" w:rsidRPr="00E8137A" w14:paraId="0817994E" w14:textId="77777777" w:rsidTr="008C7D3F">
        <w:trPr>
          <w:trHeight w:val="237"/>
        </w:trPr>
        <w:tc>
          <w:tcPr>
            <w:tcW w:w="771" w:type="dxa"/>
            <w:tcBorders>
              <w:top w:val="single" w:sz="6" w:space="0" w:color="000000"/>
            </w:tcBorders>
            <w:vAlign w:val="center"/>
          </w:tcPr>
          <w:p w14:paraId="1D9DD670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5225" w:type="dxa"/>
            <w:tcBorders>
              <w:top w:val="single" w:sz="6" w:space="0" w:color="000000"/>
            </w:tcBorders>
            <w:vAlign w:val="center"/>
          </w:tcPr>
          <w:p w14:paraId="4B38476D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tcBorders>
              <w:top w:val="single" w:sz="6" w:space="0" w:color="000000"/>
            </w:tcBorders>
            <w:vAlign w:val="center"/>
          </w:tcPr>
          <w:p w14:paraId="4918F80A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tcBorders>
              <w:top w:val="single" w:sz="6" w:space="0" w:color="000000"/>
            </w:tcBorders>
            <w:vAlign w:val="center"/>
          </w:tcPr>
          <w:p w14:paraId="5DF0707F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tcBorders>
              <w:top w:val="single" w:sz="6" w:space="0" w:color="000000"/>
            </w:tcBorders>
            <w:vAlign w:val="center"/>
          </w:tcPr>
          <w:p w14:paraId="6C18A24F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</w:tr>
      <w:tr w:rsidR="00747452" w:rsidRPr="00E8137A" w14:paraId="2D9FF80B" w14:textId="77777777" w:rsidTr="008C7D3F">
        <w:trPr>
          <w:trHeight w:val="240"/>
        </w:trPr>
        <w:tc>
          <w:tcPr>
            <w:tcW w:w="771" w:type="dxa"/>
            <w:vAlign w:val="center"/>
          </w:tcPr>
          <w:p w14:paraId="0C60E855" w14:textId="77777777" w:rsidR="00747452" w:rsidRPr="00E8137A" w:rsidRDefault="00747452">
            <w:pPr>
              <w:spacing w:before="60" w:after="6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5225" w:type="dxa"/>
            <w:vAlign w:val="center"/>
          </w:tcPr>
          <w:p w14:paraId="7CBDB1AF" w14:textId="77777777" w:rsidR="00747452" w:rsidRPr="00E8137A" w:rsidRDefault="00747452">
            <w:pPr>
              <w:spacing w:before="60" w:after="6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tcBorders>
              <w:bottom w:val="single" w:sz="6" w:space="0" w:color="000000"/>
            </w:tcBorders>
            <w:vAlign w:val="center"/>
          </w:tcPr>
          <w:p w14:paraId="1456783E" w14:textId="0ECA0D98" w:rsidR="00747452" w:rsidRPr="005F4DFB" w:rsidRDefault="008C7D3F" w:rsidP="008C7D3F">
            <w:pPr>
              <w:spacing w:before="60" w:after="60" w:line="130" w:lineRule="exact"/>
              <w:ind w:left="194"/>
              <w:rPr>
                <w:rFonts w:eastAsia="Times New Roman" w:cs="Arial"/>
                <w:color w:val="FFFFFF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écrite</w:t>
            </w:r>
          </w:p>
        </w:tc>
        <w:tc>
          <w:tcPr>
            <w:tcW w:w="1011" w:type="dxa"/>
            <w:tcBorders>
              <w:bottom w:val="single" w:sz="6" w:space="0" w:color="000000"/>
            </w:tcBorders>
            <w:vAlign w:val="center"/>
          </w:tcPr>
          <w:p w14:paraId="544FAB21" w14:textId="3B4C42CD" w:rsidR="00747452" w:rsidRPr="00E8137A" w:rsidRDefault="00747452">
            <w:pPr>
              <w:spacing w:before="60" w:after="60" w:line="130" w:lineRule="exact"/>
              <w:ind w:left="182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vAlign w:val="center"/>
          </w:tcPr>
          <w:p w14:paraId="0F64EB35" w14:textId="77777777" w:rsidR="00747452" w:rsidRPr="00E8137A" w:rsidRDefault="00747452">
            <w:pPr>
              <w:spacing w:before="60" w:after="6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</w:tr>
      <w:tr w:rsidR="00747452" w:rsidRPr="00E8137A" w14:paraId="1A498D9E" w14:textId="77777777" w:rsidTr="008C7D3F">
        <w:trPr>
          <w:trHeight w:val="59"/>
        </w:trPr>
        <w:tc>
          <w:tcPr>
            <w:tcW w:w="771" w:type="dxa"/>
            <w:vAlign w:val="center"/>
          </w:tcPr>
          <w:p w14:paraId="6CFB82C7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5225" w:type="dxa"/>
            <w:vAlign w:val="center"/>
          </w:tcPr>
          <w:p w14:paraId="07D502C2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tcBorders>
              <w:top w:val="single" w:sz="6" w:space="0" w:color="000000"/>
            </w:tcBorders>
            <w:vAlign w:val="center"/>
          </w:tcPr>
          <w:p w14:paraId="11D786B3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tcBorders>
              <w:top w:val="single" w:sz="6" w:space="0" w:color="000000"/>
            </w:tcBorders>
            <w:vAlign w:val="center"/>
          </w:tcPr>
          <w:p w14:paraId="145739AD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vAlign w:val="center"/>
          </w:tcPr>
          <w:p w14:paraId="714C619C" w14:textId="77777777" w:rsidR="00747452" w:rsidRPr="00E8137A" w:rsidRDefault="00747452">
            <w:pPr>
              <w:spacing w:after="0" w:line="8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</w:tr>
      <w:tr w:rsidR="00DC4465" w:rsidRPr="00E8137A" w14:paraId="4EDF176A" w14:textId="77777777" w:rsidTr="008C7D3F">
        <w:trPr>
          <w:trHeight w:val="126"/>
        </w:trPr>
        <w:tc>
          <w:tcPr>
            <w:tcW w:w="771" w:type="dxa"/>
            <w:vAlign w:val="center"/>
          </w:tcPr>
          <w:p w14:paraId="12CAA843" w14:textId="77777777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1</w:t>
            </w:r>
          </w:p>
        </w:tc>
        <w:tc>
          <w:tcPr>
            <w:tcW w:w="5225" w:type="dxa"/>
            <w:vAlign w:val="center"/>
          </w:tcPr>
          <w:p w14:paraId="37952750" w14:textId="5E43CADE" w:rsidR="00747452" w:rsidRPr="00E8137A" w:rsidRDefault="008C7D3F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a Soins apportés aux terres cultivées</w:t>
            </w:r>
          </w:p>
          <w:p w14:paraId="60A2CF42" w14:textId="1C5EE2AA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b 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Entretien et utilisation de l’infrastructure technique</w:t>
            </w:r>
          </w:p>
          <w:p w14:paraId="03A5DF38" w14:textId="1851288D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c 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Organisation et communication dans l’environnement de l’exploitation</w:t>
            </w:r>
          </w:p>
        </w:tc>
        <w:tc>
          <w:tcPr>
            <w:tcW w:w="1011" w:type="dxa"/>
            <w:vAlign w:val="center"/>
          </w:tcPr>
          <w:p w14:paraId="0D7128C2" w14:textId="3D93576C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ab/>
            </w:r>
            <w:r w:rsidR="00804642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60 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m</w:t>
            </w: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in</w:t>
            </w:r>
          </w:p>
        </w:tc>
        <w:tc>
          <w:tcPr>
            <w:tcW w:w="1011" w:type="dxa"/>
            <w:vAlign w:val="center"/>
          </w:tcPr>
          <w:p w14:paraId="493563E8" w14:textId="77AB7EF9" w:rsidR="00747452" w:rsidRPr="00E8137A" w:rsidRDefault="0074745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vAlign w:val="center"/>
          </w:tcPr>
          <w:p w14:paraId="2046956C" w14:textId="10B0A6A4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ab/>
            </w:r>
            <w:r w:rsidR="00804642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40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 </w:t>
            </w: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%</w:t>
            </w:r>
          </w:p>
        </w:tc>
      </w:tr>
      <w:tr w:rsidR="00DC4465" w:rsidRPr="00E8137A" w14:paraId="7A7DADB7" w14:textId="77777777" w:rsidTr="008C7D3F">
        <w:trPr>
          <w:trHeight w:val="130"/>
        </w:trPr>
        <w:tc>
          <w:tcPr>
            <w:tcW w:w="771" w:type="dxa"/>
            <w:vAlign w:val="center"/>
          </w:tcPr>
          <w:p w14:paraId="5F922CC6" w14:textId="77777777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2</w:t>
            </w:r>
          </w:p>
        </w:tc>
        <w:tc>
          <w:tcPr>
            <w:tcW w:w="5225" w:type="dxa"/>
            <w:vAlign w:val="center"/>
          </w:tcPr>
          <w:p w14:paraId="46EAA5D2" w14:textId="592C6E0A" w:rsidR="00747452" w:rsidRPr="00E8137A" w:rsidRDefault="008C7D3F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d Détention d’animaux de rente</w:t>
            </w:r>
          </w:p>
          <w:p w14:paraId="05CC9E05" w14:textId="74CE992D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e 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Gestion des surfaces herbagères et de fourrage grossier</w:t>
            </w:r>
          </w:p>
        </w:tc>
        <w:tc>
          <w:tcPr>
            <w:tcW w:w="1011" w:type="dxa"/>
            <w:vAlign w:val="center"/>
          </w:tcPr>
          <w:p w14:paraId="15D6E37C" w14:textId="21D1EB55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ab/>
            </w:r>
            <w:r w:rsidR="00804642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60 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min</w:t>
            </w:r>
          </w:p>
        </w:tc>
        <w:tc>
          <w:tcPr>
            <w:tcW w:w="1011" w:type="dxa"/>
            <w:vAlign w:val="center"/>
          </w:tcPr>
          <w:p w14:paraId="6FE1D254" w14:textId="093301C2" w:rsidR="00747452" w:rsidRPr="00E8137A" w:rsidRDefault="0074745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vAlign w:val="center"/>
          </w:tcPr>
          <w:p w14:paraId="454EC8E4" w14:textId="63F5A6A9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ab/>
            </w:r>
            <w:r w:rsidR="00804642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30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 </w:t>
            </w: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%</w:t>
            </w:r>
          </w:p>
        </w:tc>
      </w:tr>
      <w:tr w:rsidR="00DC4465" w:rsidRPr="00E8137A" w14:paraId="4EED0AC2" w14:textId="77777777" w:rsidTr="008C7D3F">
        <w:trPr>
          <w:trHeight w:val="192"/>
        </w:trPr>
        <w:tc>
          <w:tcPr>
            <w:tcW w:w="771" w:type="dxa"/>
            <w:vAlign w:val="center"/>
          </w:tcPr>
          <w:p w14:paraId="427E2BFC" w14:textId="387B2732" w:rsidR="0074745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3</w:t>
            </w:r>
          </w:p>
        </w:tc>
        <w:tc>
          <w:tcPr>
            <w:tcW w:w="5225" w:type="dxa"/>
            <w:vAlign w:val="center"/>
          </w:tcPr>
          <w:p w14:paraId="7D6A289A" w14:textId="429EE620" w:rsidR="00747452" w:rsidRPr="00E8137A" w:rsidRDefault="008C7D3F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DCO spécifique à l’orientation</w:t>
            </w:r>
          </w:p>
        </w:tc>
        <w:tc>
          <w:tcPr>
            <w:tcW w:w="1011" w:type="dxa"/>
            <w:vAlign w:val="center"/>
          </w:tcPr>
          <w:p w14:paraId="6CA495C7" w14:textId="70879268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ab/>
            </w:r>
            <w:r w:rsidR="00804642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 xml:space="preserve">60 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m</w:t>
            </w:r>
            <w:r w:rsidR="00804642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in</w:t>
            </w:r>
          </w:p>
        </w:tc>
        <w:tc>
          <w:tcPr>
            <w:tcW w:w="1011" w:type="dxa"/>
            <w:vAlign w:val="center"/>
          </w:tcPr>
          <w:p w14:paraId="0112DAA0" w14:textId="77777777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ab/>
            </w:r>
          </w:p>
        </w:tc>
        <w:tc>
          <w:tcPr>
            <w:tcW w:w="1088" w:type="dxa"/>
            <w:vAlign w:val="center"/>
          </w:tcPr>
          <w:p w14:paraId="4B59CBD2" w14:textId="62078D5D" w:rsidR="00747452" w:rsidRPr="00E8137A" w:rsidRDefault="00443497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ab/>
            </w:r>
            <w:r w:rsidR="00804642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30</w:t>
            </w:r>
            <w:r w:rsidR="008C7D3F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 </w:t>
            </w:r>
            <w:r w:rsidR="00804642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%</w:t>
            </w:r>
          </w:p>
        </w:tc>
      </w:tr>
      <w:tr w:rsidR="00804642" w:rsidRPr="00E8137A" w14:paraId="39C7FEA0" w14:textId="77777777" w:rsidTr="008C7D3F">
        <w:trPr>
          <w:trHeight w:val="192"/>
        </w:trPr>
        <w:tc>
          <w:tcPr>
            <w:tcW w:w="771" w:type="dxa"/>
            <w:vAlign w:val="center"/>
          </w:tcPr>
          <w:p w14:paraId="47F9CBC3" w14:textId="77777777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color w:val="FF0000"/>
                <w:sz w:val="18"/>
                <w:szCs w:val="18"/>
                <w:lang w:val="fr-CH" w:eastAsia="de-DE"/>
              </w:rPr>
            </w:pPr>
          </w:p>
        </w:tc>
        <w:tc>
          <w:tcPr>
            <w:tcW w:w="5225" w:type="dxa"/>
            <w:vAlign w:val="center"/>
          </w:tcPr>
          <w:p w14:paraId="550AE2E9" w14:textId="77777777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color w:val="FF0000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vAlign w:val="center"/>
          </w:tcPr>
          <w:p w14:paraId="1DAFF424" w14:textId="77777777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11" w:type="dxa"/>
            <w:vAlign w:val="center"/>
          </w:tcPr>
          <w:p w14:paraId="0235C759" w14:textId="77777777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  <w:tc>
          <w:tcPr>
            <w:tcW w:w="1088" w:type="dxa"/>
            <w:vAlign w:val="center"/>
          </w:tcPr>
          <w:p w14:paraId="642D52A2" w14:textId="77777777" w:rsidR="00804642" w:rsidRPr="00E8137A" w:rsidRDefault="00804642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</w:p>
        </w:tc>
      </w:tr>
    </w:tbl>
    <w:p w14:paraId="0EF2A70D" w14:textId="483A6BF6" w:rsidR="00A525C3" w:rsidRPr="005F4DFB" w:rsidRDefault="004F2E05" w:rsidP="004F2E05">
      <w:pPr>
        <w:spacing w:before="160" w:after="0" w:line="320" w:lineRule="atLeast"/>
        <w:jc w:val="both"/>
        <w:rPr>
          <w:rFonts w:eastAsia="Times New Roman" w:cs="Tahoma"/>
          <w:b/>
          <w:bCs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b/>
          <w:bCs/>
          <w:iCs/>
          <w:color w:val="76923C" w:themeColor="accent3" w:themeShade="BF"/>
          <w:spacing w:val="4"/>
          <w:szCs w:val="16"/>
          <w:lang w:val="fr-CH" w:eastAsia="de-CH"/>
        </w:rPr>
        <w:t>Point d’appréciation 1 :</w:t>
      </w:r>
      <w:r w:rsidR="00A525C3" w:rsidRPr="005F4DFB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 </w:t>
      </w:r>
      <w:r w:rsidR="00ED3CB9"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l</w:t>
      </w: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'examen se compose proportionnellement à 40% d'épreuves </w:t>
      </w:r>
      <w:r w:rsidR="00ED3CB9"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sur le</w:t>
      </w: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 DCO a, à 30 % d'épreuves </w:t>
      </w:r>
      <w:r w:rsidR="00ED3CB9"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sur le </w:t>
      </w: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DCO b et à 30 % d'épreuves </w:t>
      </w:r>
      <w:r w:rsidR="00ED3CB9"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sur le</w:t>
      </w: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 DCO c.</w:t>
      </w:r>
    </w:p>
    <w:p w14:paraId="0DFF595E" w14:textId="0BB7C393" w:rsidR="00A525C3" w:rsidRPr="005F4DFB" w:rsidRDefault="004F2E05" w:rsidP="004F2E05">
      <w:pPr>
        <w:spacing w:before="160" w:after="0" w:line="320" w:lineRule="atLeast"/>
        <w:jc w:val="both"/>
        <w:rPr>
          <w:rFonts w:eastAsia="Times New Roman" w:cs="Tahoma"/>
          <w:b/>
          <w:bCs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b/>
          <w:bCs/>
          <w:iCs/>
          <w:color w:val="76923C" w:themeColor="accent3" w:themeShade="BF"/>
          <w:spacing w:val="4"/>
          <w:szCs w:val="16"/>
          <w:lang w:val="fr-CH" w:eastAsia="de-CH"/>
        </w:rPr>
        <w:t>Sont évaluées les CO suivantes :</w:t>
      </w:r>
    </w:p>
    <w:p w14:paraId="1814351B" w14:textId="775FB0A9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000000"/>
          <w:spacing w:val="4"/>
          <w:szCs w:val="16"/>
          <w:lang w:val="fr-CH" w:eastAsia="de-CH"/>
        </w:rPr>
        <w:t>a1 : observer et évaluer le site et son sol dans leur écosystème (p. ex. facteurs de croissance, climat, structure du sol)</w:t>
      </w:r>
    </w:p>
    <w:p w14:paraId="5A460AFF" w14:textId="564543FB" w:rsidR="00A525C3" w:rsidRPr="00E8137A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a2 : préserver, entretenir et promouvoir la biodiversité (p. ex. écosystèmes, auxiliaires/ravageurs, promotion de la biodiversité)</w:t>
      </w:r>
      <w:r w:rsidR="00A525C3" w:rsidRPr="005F4DFB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 </w:t>
      </w:r>
    </w:p>
    <w:p w14:paraId="4C20CFB3" w14:textId="00603EEF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a3 : observer et favoriser le développement des plantes et des cultures (p. ex. botanique, promotion de la santé des plantes, fertilisation, protection des plantes)</w:t>
      </w:r>
    </w:p>
    <w:p w14:paraId="21CCD18F" w14:textId="48DB1256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/>
          <w:spacing w:val="4"/>
          <w:szCs w:val="16"/>
          <w:lang w:val="fr-CH" w:eastAsia="de-CH"/>
        </w:rPr>
        <w:t>a4 : préserver la fertilité du sol (p. ex. cycles des éléments fertilisants, protection du sol, promotion de la vie du sol)</w:t>
      </w:r>
    </w:p>
    <w:p w14:paraId="49901205" w14:textId="26ED01D2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b1 : entretenir les installations et les bâtiments de l’exploitation agricole</w:t>
      </w:r>
    </w:p>
    <w:p w14:paraId="37103710" w14:textId="55196E75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b3 : utiliser les véhicules et les machines agricoles (p. ex. principes physiques, coûts d'exploitation et de machines)</w:t>
      </w:r>
    </w:p>
    <w:p w14:paraId="041D3436" w14:textId="1F7889AE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b4 : utiliser des instruments et les outils de l’agriculture de précision</w:t>
      </w:r>
    </w:p>
    <w:p w14:paraId="6F68B576" w14:textId="252FDC2E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c3 : saisir et mettre à jour les données structurelles de l'exploitation agricole</w:t>
      </w:r>
    </w:p>
    <w:p w14:paraId="1F065266" w14:textId="05D8F614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c4 : communiquer avec les différents interlocuteurs de l'agriculture</w:t>
      </w:r>
    </w:p>
    <w:p w14:paraId="5093E780" w14:textId="13FDD22A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c5 : calculer et présenter les recettes et les dépenses de l’exploitation agricole</w:t>
      </w:r>
    </w:p>
    <w:p w14:paraId="5524E82C" w14:textId="0681ACB3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c6 : vérifier et documenter le respect des normes de qualité et de production de l’exploitation agricole</w:t>
      </w:r>
    </w:p>
    <w:p w14:paraId="03EBD58D" w14:textId="7FB93CB9" w:rsidR="00A525C3" w:rsidRPr="00E8137A" w:rsidRDefault="004F2E05" w:rsidP="004F2E05">
      <w:pPr>
        <w:spacing w:before="160"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b/>
          <w:bCs/>
          <w:iCs/>
          <w:color w:val="76923C" w:themeColor="accent3" w:themeShade="BF"/>
          <w:spacing w:val="4"/>
          <w:szCs w:val="16"/>
          <w:lang w:val="fr-CH" w:eastAsia="de-CH"/>
        </w:rPr>
        <w:t xml:space="preserve">Point d’appréciation 2. </w:t>
      </w:r>
      <w:r w:rsidRPr="00E8137A">
        <w:rPr>
          <w:rFonts w:eastAsia="Times New Roman" w:cs="Tahoma"/>
          <w:bCs/>
          <w:iCs/>
          <w:color w:val="76923C" w:themeColor="accent3" w:themeShade="BF"/>
          <w:spacing w:val="4"/>
          <w:szCs w:val="16"/>
          <w:lang w:val="fr-CH" w:eastAsia="de-CH"/>
        </w:rPr>
        <w:t>Sont évaluées les CO suivantes :</w:t>
      </w:r>
      <w:r w:rsidR="00A525C3" w:rsidRPr="005F4DFB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 xml:space="preserve"> </w:t>
      </w:r>
    </w:p>
    <w:p w14:paraId="096C357A" w14:textId="6EB08509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d1 : sélectionner des animaux de rente adaptés au site</w:t>
      </w:r>
    </w:p>
    <w:p w14:paraId="174C4617" w14:textId="04E7A60F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d4 : produire et préparer des engrais de ferme</w:t>
      </w:r>
    </w:p>
    <w:p w14:paraId="64299FBE" w14:textId="5EDA4E36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e2 : fertiliser les surfaces herbagères (p. ex. plan d’épandage)</w:t>
      </w:r>
    </w:p>
    <w:p w14:paraId="2BE22F7D" w14:textId="662971E7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 w:themeColor="accent3" w:themeShade="BF"/>
          <w:spacing w:val="4"/>
          <w:szCs w:val="16"/>
          <w:lang w:val="fr-CH" w:eastAsia="de-CH"/>
        </w:rPr>
        <w:t>e3 : récolter et conserver le fourrage grossier (p. ex. qualité de l'ensilage, processus de fermentation, moment de la coupe, qualité du fourrage)</w:t>
      </w:r>
    </w:p>
    <w:p w14:paraId="4449FDB7" w14:textId="2AB196F8" w:rsidR="00A525C3" w:rsidRPr="005F4DFB" w:rsidRDefault="004F2E05" w:rsidP="004F2E05">
      <w:pPr>
        <w:spacing w:after="0" w:line="320" w:lineRule="atLeast"/>
        <w:jc w:val="both"/>
        <w:rPr>
          <w:rFonts w:eastAsia="Times New Roman" w:cs="Tahoma"/>
          <w:iCs/>
          <w:color w:val="FFFFFF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iCs/>
          <w:color w:val="76923C"/>
          <w:spacing w:val="4"/>
          <w:szCs w:val="16"/>
          <w:lang w:val="fr-CH" w:eastAsia="de-CH"/>
        </w:rPr>
        <w:t>e5 : mettre en place et soigner des prairies artificielles (p. ex. choix du mélange fourrager en fonction de l'utilisation prévue, type de conservation, valeur fourragère)</w:t>
      </w:r>
    </w:p>
    <w:p w14:paraId="2CC9CB61" w14:textId="6354CA9A" w:rsidR="00062EEA" w:rsidRPr="005F4DFB" w:rsidRDefault="004F2E05" w:rsidP="004F2E05">
      <w:pPr>
        <w:pStyle w:val="berschrift2"/>
        <w:rPr>
          <w:lang w:val="fr-CH"/>
        </w:rPr>
      </w:pPr>
      <w:bookmarkStart w:id="12" w:name="_Toc195615570"/>
      <w:r w:rsidRPr="00E8137A">
        <w:rPr>
          <w:lang w:val="fr-CH"/>
        </w:rPr>
        <w:t>Domaine de qualification Culture générale</w:t>
      </w:r>
      <w:bookmarkEnd w:id="12"/>
    </w:p>
    <w:p w14:paraId="548C1916" w14:textId="1D679229" w:rsidR="00062EEA" w:rsidRPr="005F4DFB" w:rsidRDefault="004F2E05" w:rsidP="00E06355">
      <w:pPr>
        <w:pStyle w:val="Formatvorlage1"/>
        <w:rPr>
          <w:lang w:val="fr-CH"/>
        </w:rPr>
      </w:pPr>
      <w:r w:rsidRPr="00E8137A">
        <w:rPr>
          <w:lang w:val="fr-CH" w:eastAsia="de-DE"/>
        </w:rPr>
        <w:t xml:space="preserve">Le domaine de qualification Culture générale est régi par l’ordonnance du SEFRI du 27 avril 2006 concernant les conditions minimales relatives à la culture générale dans la formation professionnelle initiale (RS </w:t>
      </w:r>
      <w:r w:rsidRPr="00E8137A">
        <w:rPr>
          <w:i/>
          <w:lang w:val="fr-CH" w:eastAsia="de-DE"/>
        </w:rPr>
        <w:t>412.101.241</w:t>
      </w:r>
      <w:r w:rsidRPr="00E8137A">
        <w:rPr>
          <w:lang w:val="fr-CH" w:eastAsia="de-DE"/>
        </w:rPr>
        <w:t>).</w:t>
      </w:r>
    </w:p>
    <w:p w14:paraId="1DAB3A76" w14:textId="77777777" w:rsidR="00062EEA" w:rsidRPr="00E8137A" w:rsidRDefault="00062EEA" w:rsidP="00062EEA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  <w:sectPr w:rsidR="00062EEA" w:rsidRPr="00E8137A">
          <w:pgSz w:w="11907" w:h="16840" w:code="9"/>
          <w:pgMar w:top="1242" w:right="992" w:bottom="1134" w:left="1814" w:header="709" w:footer="851" w:gutter="0"/>
          <w:cols w:space="720"/>
          <w:noEndnote/>
          <w:docGrid w:linePitch="299"/>
        </w:sectPr>
      </w:pP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p w14:paraId="2B53F244" w14:textId="48FA7571" w:rsidR="00A95A57" w:rsidRPr="00E8137A" w:rsidRDefault="00E06355" w:rsidP="00E06355">
      <w:pPr>
        <w:pStyle w:val="berschrift1"/>
        <w:rPr>
          <w:lang w:val="fr-CH"/>
        </w:rPr>
      </w:pPr>
      <w:bookmarkStart w:id="13" w:name="_Toc195615571"/>
      <w:r w:rsidRPr="00E8137A">
        <w:rPr>
          <w:lang w:val="fr-CH"/>
        </w:rPr>
        <w:lastRenderedPageBreak/>
        <w:t>Administration des examens</w:t>
      </w:r>
      <w:bookmarkEnd w:id="13"/>
      <w:r w:rsidR="00A95A57" w:rsidRPr="005F4DFB">
        <w:rPr>
          <w:lang w:val="fr-CH"/>
        </w:rPr>
        <w:t xml:space="preserve"> </w:t>
      </w:r>
    </w:p>
    <w:p w14:paraId="4E81E841" w14:textId="69AC5254" w:rsidR="00A95A57" w:rsidRPr="00E8137A" w:rsidRDefault="00E06355" w:rsidP="00E06355">
      <w:pPr>
        <w:pStyle w:val="berschrift2"/>
        <w:ind w:left="851" w:hanging="851"/>
        <w:rPr>
          <w:color w:val="auto"/>
          <w:sz w:val="24"/>
          <w:szCs w:val="18"/>
          <w:lang w:val="fr-CH"/>
        </w:rPr>
      </w:pPr>
      <w:bookmarkStart w:id="14" w:name="_Toc195615572"/>
      <w:r w:rsidRPr="00E8137A">
        <w:rPr>
          <w:color w:val="auto"/>
          <w:sz w:val="24"/>
          <w:szCs w:val="18"/>
          <w:lang w:val="fr-CH"/>
        </w:rPr>
        <w:t>Responsabilités et directives</w:t>
      </w:r>
      <w:bookmarkEnd w:id="14"/>
      <w:r w:rsidR="00A95A57" w:rsidRPr="005F4DFB">
        <w:rPr>
          <w:color w:val="auto"/>
          <w:sz w:val="24"/>
          <w:szCs w:val="18"/>
          <w:lang w:val="fr-CH"/>
        </w:rPr>
        <w:t xml:space="preserve"> </w:t>
      </w:r>
    </w:p>
    <w:p w14:paraId="4A87EA5A" w14:textId="2B7A2CA9" w:rsidR="00A74878" w:rsidRPr="00E8137A" w:rsidRDefault="00E06355" w:rsidP="00E06355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>Le canton dans lequel le contrat d'apprentissage a été conclu est compétent pour l'organisation et le déroulement de l'examen.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 xml:space="preserve">En cas de procédure de qualification selon l'art. 32 OFPr (formation de rattrapage indépendante), </w:t>
      </w:r>
      <w:r w:rsidR="00CC486D" w:rsidRPr="00E8137A">
        <w:rPr>
          <w:lang w:val="fr-CH" w:eastAsia="de-DE"/>
        </w:rPr>
        <w:t xml:space="preserve">c’est </w:t>
      </w:r>
      <w:r w:rsidRPr="00E8137A">
        <w:rPr>
          <w:lang w:val="fr-CH" w:eastAsia="de-DE"/>
        </w:rPr>
        <w:t>le canton de domicile</w:t>
      </w:r>
      <w:r w:rsidR="00CC486D" w:rsidRPr="00E8137A">
        <w:rPr>
          <w:lang w:val="fr-CH" w:eastAsia="de-DE"/>
        </w:rPr>
        <w:t xml:space="preserve"> qui</w:t>
      </w:r>
      <w:r w:rsidRPr="00E8137A">
        <w:rPr>
          <w:lang w:val="fr-CH" w:eastAsia="de-DE"/>
        </w:rPr>
        <w:t xml:space="preserve"> est compétent.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 xml:space="preserve">Si un canton n'organise pas d'examen, il </w:t>
      </w:r>
      <w:r w:rsidR="00AF5CAE" w:rsidRPr="00E8137A">
        <w:rPr>
          <w:lang w:val="fr-CH" w:eastAsia="de-DE"/>
        </w:rPr>
        <w:t>confie</w:t>
      </w:r>
      <w:r w:rsidRPr="00E8137A">
        <w:rPr>
          <w:lang w:val="fr-CH" w:eastAsia="de-DE"/>
        </w:rPr>
        <w:t xml:space="preserve"> les personnes en formation à un autre canton.</w:t>
      </w:r>
      <w:r w:rsidR="00A95A57" w:rsidRPr="005F4DFB">
        <w:rPr>
          <w:lang w:val="fr-CH" w:eastAsia="de-DE"/>
        </w:rPr>
        <w:t xml:space="preserve"> </w:t>
      </w:r>
    </w:p>
    <w:p w14:paraId="5B71390F" w14:textId="60EA6C61" w:rsidR="00A95A57" w:rsidRPr="00E8137A" w:rsidRDefault="00E06355" w:rsidP="00E06355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 xml:space="preserve">Les bases générales, notamment les directives concernant la structure et la méthodologie, sont élaborées en commun pour l'ensemble du champ professionnel et coordonnées par le groupe de travail </w:t>
      </w:r>
      <w:r w:rsidR="00C31DAB" w:rsidRPr="00E8137A">
        <w:rPr>
          <w:lang w:val="fr-CH" w:eastAsia="de-DE"/>
        </w:rPr>
        <w:t>PQ</w:t>
      </w:r>
      <w:r w:rsidRPr="00E8137A">
        <w:rPr>
          <w:lang w:val="fr-CH" w:eastAsia="de-DE"/>
        </w:rPr>
        <w:t xml:space="preserve"> de l'OrTra AgriAliForm.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 xml:space="preserve">Les prescriptions détaillées en matière de contenu de l'examen sont </w:t>
      </w:r>
      <w:r w:rsidR="005A31EF" w:rsidRPr="00E8137A">
        <w:rPr>
          <w:lang w:val="fr-CH" w:eastAsia="de-DE"/>
        </w:rPr>
        <w:t>normalement</w:t>
      </w:r>
      <w:r w:rsidRPr="00E8137A">
        <w:rPr>
          <w:lang w:val="fr-CH" w:eastAsia="de-DE"/>
        </w:rPr>
        <w:t xml:space="preserve"> élaborées séparément par chaque profession.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>Les épreuves d'examen des différentes orientations sont élaborées par des groupes de travail correspondants, de manière thématique et, dans la mesure du possible, interprofessionnelle.</w:t>
      </w:r>
      <w:r w:rsidR="00A95A57" w:rsidRPr="005F4DFB">
        <w:rPr>
          <w:lang w:val="fr-CH" w:eastAsia="de-DE"/>
        </w:rPr>
        <w:t xml:space="preserve"> </w:t>
      </w:r>
    </w:p>
    <w:p w14:paraId="2E236C30" w14:textId="0FD5FB9D" w:rsidR="008572C5" w:rsidRPr="005F4DFB" w:rsidRDefault="00E06355" w:rsidP="00DB7800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>Les documents d'examen sont coordonnés, produits, traduits et envoyés aux cantons par le CSFO en collaboration avec l'OrTra AgriAliForm, sur mandat des cantons.</w:t>
      </w:r>
      <w:r w:rsidR="00A95A57" w:rsidRPr="005F4DFB">
        <w:rPr>
          <w:lang w:val="fr-CH" w:eastAsia="de-DE"/>
        </w:rPr>
        <w:t xml:space="preserve"> </w:t>
      </w:r>
      <w:r w:rsidR="00DB7800" w:rsidRPr="00E8137A">
        <w:rPr>
          <w:lang w:val="fr-CH" w:eastAsia="de-DE"/>
        </w:rPr>
        <w:t>Toutes les épreuves doivent être traitées de manière confidentielle.</w:t>
      </w:r>
      <w:r w:rsidR="00A95A57" w:rsidRPr="005F4DFB">
        <w:rPr>
          <w:lang w:val="fr-CH" w:eastAsia="de-DE"/>
        </w:rPr>
        <w:t xml:space="preserve"> </w:t>
      </w:r>
      <w:r w:rsidR="00DB7800" w:rsidRPr="00E8137A">
        <w:rPr>
          <w:lang w:val="fr-CH" w:eastAsia="de-DE"/>
        </w:rPr>
        <w:t xml:space="preserve">Un </w:t>
      </w:r>
      <w:r w:rsidR="00405DA9" w:rsidRPr="00E8137A">
        <w:rPr>
          <w:lang w:val="fr-CH" w:eastAsia="de-DE"/>
        </w:rPr>
        <w:t>échantillon</w:t>
      </w:r>
      <w:r w:rsidR="00DB7800" w:rsidRPr="00E8137A">
        <w:rPr>
          <w:lang w:val="fr-CH" w:eastAsia="de-DE"/>
        </w:rPr>
        <w:t xml:space="preserve"> d'épreuves des travaux pratiques sera publié au mois de septembre sur le site web de l'OrTra AgriAliForm, après les examens.</w:t>
      </w:r>
    </w:p>
    <w:p w14:paraId="06BE0471" w14:textId="05C39D70" w:rsidR="00B75774" w:rsidRPr="005F4DFB" w:rsidRDefault="00DB7800" w:rsidP="00DB7800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>La convocation à l'examen des personnes en formation comprend également des information</w:t>
      </w:r>
      <w:r w:rsidR="00AF5CAE" w:rsidRPr="00E8137A">
        <w:rPr>
          <w:lang w:val="fr-CH" w:eastAsia="de-DE"/>
        </w:rPr>
        <w:t>s</w:t>
      </w:r>
      <w:r w:rsidRPr="00E8137A">
        <w:rPr>
          <w:lang w:val="fr-CH" w:eastAsia="de-DE"/>
        </w:rPr>
        <w:t xml:space="preserve"> sur les conditions cadres ainsi que sur les </w:t>
      </w:r>
      <w:r w:rsidR="00AF5CAE" w:rsidRPr="00E8137A">
        <w:rPr>
          <w:lang w:val="fr-CH" w:eastAsia="de-DE"/>
        </w:rPr>
        <w:t>aides</w:t>
      </w:r>
      <w:r w:rsidRPr="00E8137A">
        <w:rPr>
          <w:lang w:val="fr-CH" w:eastAsia="de-DE"/>
        </w:rPr>
        <w:t xml:space="preserve"> autorisé</w:t>
      </w:r>
      <w:r w:rsidR="00AF5CAE" w:rsidRPr="00E8137A">
        <w:rPr>
          <w:lang w:val="fr-CH" w:eastAsia="de-DE"/>
        </w:rPr>
        <w:t>e</w:t>
      </w:r>
      <w:r w:rsidRPr="00E8137A">
        <w:rPr>
          <w:lang w:val="fr-CH" w:eastAsia="de-DE"/>
        </w:rPr>
        <w:t>s et le matériel nécessaire.</w:t>
      </w:r>
    </w:p>
    <w:p w14:paraId="0BC0A98D" w14:textId="76A5A71E" w:rsidR="00062EEA" w:rsidRPr="005F4DFB" w:rsidRDefault="00DB7800" w:rsidP="00DB7800">
      <w:pPr>
        <w:pStyle w:val="berschrift2"/>
        <w:rPr>
          <w:color w:val="auto"/>
          <w:sz w:val="24"/>
          <w:szCs w:val="18"/>
          <w:lang w:val="fr-CH"/>
        </w:rPr>
      </w:pPr>
      <w:bookmarkStart w:id="15" w:name="_Toc195615573"/>
      <w:bookmarkStart w:id="16" w:name="_Hlk163046964"/>
      <w:r w:rsidRPr="00E8137A">
        <w:rPr>
          <w:color w:val="auto"/>
          <w:sz w:val="24"/>
          <w:szCs w:val="18"/>
          <w:lang w:val="fr-CH"/>
        </w:rPr>
        <w:t>Agriculture biologique</w:t>
      </w:r>
      <w:bookmarkEnd w:id="15"/>
    </w:p>
    <w:p w14:paraId="79354024" w14:textId="4785FBB2" w:rsidR="00062EEA" w:rsidRPr="00E8137A" w:rsidRDefault="00DB7800" w:rsidP="00100B5E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>Les compétences pour l'agriculture biologique sont intégrées dans toutes les professions/orientations.</w:t>
      </w:r>
      <w:r w:rsidR="00062EEA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En d’autres termes, toutes les personnes en formation acquièrent ces compétences conformément aux objectifs évaluateurs du plan de formation.</w:t>
      </w:r>
      <w:r w:rsidR="00062EEA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Ce</w:t>
      </w:r>
      <w:r w:rsidR="004179AC" w:rsidRPr="00E8137A">
        <w:rPr>
          <w:rFonts w:eastAsia="Times New Roman" w:cs="Tahoma"/>
          <w:spacing w:val="4"/>
          <w:szCs w:val="16"/>
          <w:lang w:val="fr-CH" w:eastAsia="de-CH"/>
        </w:rPr>
        <w:t xml:space="preserve">s compétences et objectifs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sont </w:t>
      </w:r>
      <w:r w:rsidR="00AF5CAE" w:rsidRPr="00E8137A">
        <w:rPr>
          <w:rFonts w:eastAsia="Times New Roman" w:cs="Tahoma"/>
          <w:spacing w:val="4"/>
          <w:szCs w:val="16"/>
          <w:lang w:val="fr-CH" w:eastAsia="de-CH"/>
        </w:rPr>
        <w:t>évalués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de manière intégrée dans tous les domaines de qualification.</w:t>
      </w:r>
      <w:r w:rsidR="00062EEA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100B5E" w:rsidRPr="00E8137A">
        <w:rPr>
          <w:rFonts w:eastAsia="Times New Roman" w:cs="Tahoma"/>
          <w:spacing w:val="4"/>
          <w:szCs w:val="16"/>
          <w:lang w:val="fr-CH" w:eastAsia="de-CH"/>
        </w:rPr>
        <w:t>Une représentation adéquate d'expertes et d'experts dans les groupes de travail chargés d'élaborer les épreuves d'examen font en sorte que ce principe soit respecté.</w:t>
      </w:r>
      <w:r w:rsidR="00062EEA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bookmarkEnd w:id="16"/>
    <w:p w14:paraId="636C9403" w14:textId="77777777" w:rsidR="00062EEA" w:rsidRPr="00E8137A" w:rsidRDefault="00062EEA" w:rsidP="00062EEA">
      <w:pPr>
        <w:pStyle w:val="Default"/>
        <w:rPr>
          <w:b/>
          <w:bCs/>
          <w:sz w:val="20"/>
          <w:szCs w:val="20"/>
          <w:lang w:val="fr-CH"/>
        </w:rPr>
      </w:pPr>
    </w:p>
    <w:p w14:paraId="012CE8FC" w14:textId="530D5EE7" w:rsidR="002C7055" w:rsidRPr="00E8137A" w:rsidRDefault="00100B5E" w:rsidP="00100B5E">
      <w:pPr>
        <w:pStyle w:val="berschrift2"/>
        <w:ind w:left="851" w:hanging="851"/>
        <w:rPr>
          <w:color w:val="auto"/>
          <w:sz w:val="24"/>
          <w:szCs w:val="18"/>
          <w:lang w:val="fr-CH"/>
        </w:rPr>
      </w:pPr>
      <w:bookmarkStart w:id="17" w:name="_Toc195615574"/>
      <w:r w:rsidRPr="00E8137A">
        <w:rPr>
          <w:color w:val="auto"/>
          <w:sz w:val="24"/>
          <w:szCs w:val="18"/>
          <w:lang w:val="fr-CH"/>
        </w:rPr>
        <w:t>Remarque :</w:t>
      </w:r>
      <w:r w:rsidR="00B31681" w:rsidRPr="005F4DFB">
        <w:rPr>
          <w:color w:val="auto"/>
          <w:sz w:val="24"/>
          <w:szCs w:val="18"/>
          <w:lang w:val="fr-CH"/>
        </w:rPr>
        <w:t xml:space="preserve"> </w:t>
      </w:r>
      <w:r w:rsidRPr="00E8137A">
        <w:rPr>
          <w:color w:val="auto"/>
          <w:sz w:val="24"/>
          <w:szCs w:val="18"/>
          <w:lang w:val="fr-CH"/>
        </w:rPr>
        <w:t>inscription des entreprises formatrices sur le certificat fédéral de capacité</w:t>
      </w:r>
      <w:bookmarkEnd w:id="17"/>
      <w:r w:rsidR="002C7055" w:rsidRPr="005F4DFB">
        <w:rPr>
          <w:color w:val="auto"/>
          <w:sz w:val="24"/>
          <w:szCs w:val="18"/>
          <w:lang w:val="fr-CH"/>
        </w:rPr>
        <w:t xml:space="preserve"> </w:t>
      </w:r>
    </w:p>
    <w:p w14:paraId="5E91588E" w14:textId="4862A279" w:rsidR="002C7055" w:rsidRPr="00E8137A" w:rsidRDefault="003955B5" w:rsidP="00A14CC6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 xml:space="preserve">L'inscription des entreprises formatrices sur le certificat fédéral de capacité (CFC) </w:t>
      </w:r>
      <w:r w:rsidR="00B00731" w:rsidRPr="00E8137A">
        <w:rPr>
          <w:lang w:val="fr-CH" w:eastAsia="de-DE"/>
        </w:rPr>
        <w:t>est du ressort</w:t>
      </w:r>
      <w:r w:rsidRPr="00E8137A">
        <w:rPr>
          <w:lang w:val="fr-CH" w:eastAsia="de-DE"/>
        </w:rPr>
        <w:t xml:space="preserve"> des cantons.</w:t>
      </w:r>
      <w:r w:rsidR="002C7055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>Si le CFC ne mentionne qu'une seule entreprise, il s'agit de celle de la troisième année d'apprentissage.</w:t>
      </w:r>
      <w:r w:rsidR="002C7055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 xml:space="preserve">La période d'apprentissage dans différentes exploitations peut être attestée par </w:t>
      </w:r>
      <w:r w:rsidR="00D6113F" w:rsidRPr="00E8137A">
        <w:rPr>
          <w:lang w:val="fr-CH" w:eastAsia="de-DE"/>
        </w:rPr>
        <w:t>l</w:t>
      </w:r>
      <w:r w:rsidRPr="00E8137A">
        <w:rPr>
          <w:lang w:val="fr-CH" w:eastAsia="de-DE"/>
        </w:rPr>
        <w:t>es certificats de travail.</w:t>
      </w:r>
      <w:r w:rsidR="002C7055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 xml:space="preserve">Si la formation est effectuée dans des exploitations pratiquant l'agriculture biologique, la mention « bio » doit être ajoutée au champ </w:t>
      </w:r>
      <w:r w:rsidR="00A14CC6" w:rsidRPr="00E8137A">
        <w:rPr>
          <w:lang w:val="fr-CH" w:eastAsia="de-DE"/>
        </w:rPr>
        <w:t>réservé au nom de l’entreprise formatrice.</w:t>
      </w:r>
      <w:r w:rsidR="002C7055" w:rsidRPr="005F4DFB">
        <w:rPr>
          <w:lang w:val="fr-CH" w:eastAsia="de-DE"/>
        </w:rPr>
        <w:t xml:space="preserve"> </w:t>
      </w:r>
    </w:p>
    <w:p w14:paraId="04EBEDB9" w14:textId="77777777" w:rsidR="002C7055" w:rsidRPr="00E8137A" w:rsidRDefault="002C7055" w:rsidP="00A95A57">
      <w:pPr>
        <w:rPr>
          <w:szCs w:val="20"/>
          <w:lang w:val="fr-CH"/>
        </w:rPr>
      </w:pPr>
    </w:p>
    <w:p w14:paraId="58FACD85" w14:textId="70029556" w:rsidR="00747452" w:rsidRPr="005F4DFB" w:rsidRDefault="004B0C28" w:rsidP="004B0C28">
      <w:pPr>
        <w:pStyle w:val="berschrift1"/>
        <w:rPr>
          <w:lang w:val="fr-CH"/>
        </w:rPr>
      </w:pPr>
      <w:bookmarkStart w:id="18" w:name="_Toc195615575"/>
      <w:r w:rsidRPr="00E8137A">
        <w:rPr>
          <w:lang w:val="fr-CH"/>
        </w:rPr>
        <w:lastRenderedPageBreak/>
        <w:t>Note d'expérience</w:t>
      </w:r>
      <w:bookmarkEnd w:id="18"/>
    </w:p>
    <w:p w14:paraId="28AB5EAE" w14:textId="0F250E1E" w:rsidR="00747452" w:rsidRPr="005F4DFB" w:rsidRDefault="004B0C28" w:rsidP="004B0C28">
      <w:pPr>
        <w:pStyle w:val="Formatvorlage1"/>
        <w:rPr>
          <w:color w:val="FFFFFF"/>
          <w:lang w:val="fr-CH"/>
        </w:rPr>
      </w:pPr>
      <w:r w:rsidRPr="00E8137A">
        <w:rPr>
          <w:lang w:val="fr-CH"/>
        </w:rPr>
        <w:t>La note d'expérience est définie dans l'ordonnance sur la formation professionnelle initiale.</w:t>
      </w:r>
      <w:r w:rsidR="00443497" w:rsidRPr="005F4DFB">
        <w:rPr>
          <w:lang w:val="fr-CH"/>
        </w:rPr>
        <w:t xml:space="preserve"> </w:t>
      </w:r>
      <w:r w:rsidRPr="00E8137A">
        <w:rPr>
          <w:lang w:val="fr-CH"/>
        </w:rPr>
        <w:t xml:space="preserve">Les feuilles de notes nécessaires au calcul sont disponibles sous </w:t>
      </w:r>
      <w:hyperlink r:id="rId16" w:history="1">
        <w:r w:rsidRPr="00E8137A">
          <w:rPr>
            <w:rStyle w:val="Hyperlink"/>
            <w:lang w:val="fr-CH"/>
          </w:rPr>
          <w:t>http://pq.formationprof.ch</w:t>
        </w:r>
      </w:hyperlink>
      <w:r w:rsidRPr="00E8137A">
        <w:rPr>
          <w:lang w:val="fr-CH"/>
        </w:rPr>
        <w:t>.</w:t>
      </w:r>
    </w:p>
    <w:p w14:paraId="515BFA3F" w14:textId="07B7589A" w:rsidR="00747452" w:rsidRPr="005F4DFB" w:rsidRDefault="004B0C28" w:rsidP="004B0C28">
      <w:pPr>
        <w:pStyle w:val="berschrift1"/>
        <w:rPr>
          <w:lang w:val="fr-CH"/>
        </w:rPr>
      </w:pPr>
      <w:bookmarkStart w:id="19" w:name="_Toc195615576"/>
      <w:bookmarkStart w:id="20" w:name="_Toc351722057"/>
      <w:r w:rsidRPr="00E8137A">
        <w:rPr>
          <w:lang w:val="fr-CH"/>
        </w:rPr>
        <w:t>Informations relatives à l’organisation</w:t>
      </w:r>
      <w:bookmarkEnd w:id="19"/>
    </w:p>
    <w:p w14:paraId="509C3633" w14:textId="1549AA43" w:rsidR="00747452" w:rsidRPr="005F4DFB" w:rsidRDefault="004B0C28" w:rsidP="004B0C28">
      <w:pPr>
        <w:pStyle w:val="berschrift2"/>
        <w:rPr>
          <w:lang w:val="fr-CH"/>
        </w:rPr>
      </w:pPr>
      <w:bookmarkStart w:id="21" w:name="_Toc195615577"/>
      <w:r w:rsidRPr="00E8137A">
        <w:rPr>
          <w:lang w:val="fr-CH"/>
        </w:rPr>
        <w:t>Inscription à l'examen</w:t>
      </w:r>
      <w:bookmarkEnd w:id="21"/>
    </w:p>
    <w:p w14:paraId="13D83146" w14:textId="43567545" w:rsidR="00747452" w:rsidRPr="005F4DFB" w:rsidRDefault="004B0C28" w:rsidP="004B0C28">
      <w:pPr>
        <w:pStyle w:val="Formatvorlage1"/>
        <w:rPr>
          <w:lang w:val="fr-CH"/>
        </w:rPr>
      </w:pPr>
      <w:r w:rsidRPr="00E8137A">
        <w:rPr>
          <w:lang w:val="fr-CH"/>
        </w:rPr>
        <w:t>L'inscription se fait par l’intermédiaire de l'autorité cantonale.</w:t>
      </w:r>
    </w:p>
    <w:p w14:paraId="67E70FBC" w14:textId="67D9AC3E" w:rsidR="00747452" w:rsidRPr="00E8137A" w:rsidRDefault="004B0C28" w:rsidP="004B0C28">
      <w:pPr>
        <w:pStyle w:val="berschrift2"/>
        <w:rPr>
          <w:lang w:val="fr-CH"/>
        </w:rPr>
      </w:pPr>
      <w:bookmarkStart w:id="22" w:name="_Toc195615578"/>
      <w:bookmarkEnd w:id="20"/>
      <w:r w:rsidRPr="00E8137A">
        <w:rPr>
          <w:lang w:val="fr-CH"/>
        </w:rPr>
        <w:t>Réussite de l'examen</w:t>
      </w:r>
      <w:bookmarkEnd w:id="22"/>
      <w:r w:rsidR="00443497" w:rsidRPr="005F4DFB">
        <w:rPr>
          <w:lang w:val="fr-CH"/>
        </w:rPr>
        <w:t xml:space="preserve"> </w:t>
      </w:r>
    </w:p>
    <w:p w14:paraId="2653A02D" w14:textId="5349DD6E" w:rsidR="00747452" w:rsidRPr="005F4DFB" w:rsidRDefault="004B0C28" w:rsidP="004B0C28">
      <w:pPr>
        <w:pStyle w:val="Formatvorlage1"/>
        <w:rPr>
          <w:color w:val="FFFFFF"/>
          <w:lang w:val="fr-CH"/>
        </w:rPr>
      </w:pPr>
      <w:r w:rsidRPr="00E8137A">
        <w:rPr>
          <w:lang w:val="fr-CH" w:eastAsia="de-DE"/>
        </w:rPr>
        <w:t>Les conditions de réussite sont définies dans l’ordonnance sur la formation professionnelle initiale.</w:t>
      </w:r>
    </w:p>
    <w:p w14:paraId="7134A201" w14:textId="7AB45595" w:rsidR="00747452" w:rsidRPr="005F4DFB" w:rsidRDefault="004B0C28" w:rsidP="004B0C28">
      <w:pPr>
        <w:pStyle w:val="berschrift2"/>
        <w:rPr>
          <w:lang w:val="fr-CH"/>
        </w:rPr>
      </w:pPr>
      <w:bookmarkStart w:id="23" w:name="_Toc195615579"/>
      <w:r w:rsidRPr="00E8137A">
        <w:rPr>
          <w:lang w:val="fr-CH"/>
        </w:rPr>
        <w:t>Communication du résultat de l'examen</w:t>
      </w:r>
      <w:bookmarkEnd w:id="23"/>
    </w:p>
    <w:p w14:paraId="0B380165" w14:textId="1C6DFC3B" w:rsidR="00747452" w:rsidRPr="005F4DFB" w:rsidRDefault="004B0C28" w:rsidP="004B0C28">
      <w:pPr>
        <w:pStyle w:val="Formatvorlage1"/>
        <w:rPr>
          <w:lang w:val="fr-CH"/>
        </w:rPr>
      </w:pPr>
      <w:r w:rsidRPr="00E8137A">
        <w:rPr>
          <w:lang w:val="fr-CH" w:eastAsia="de-DE"/>
        </w:rPr>
        <w:t>La communication du résultat de l’examen est régie par les dispositions cantonales</w:t>
      </w:r>
      <w:r w:rsidRPr="00E8137A">
        <w:rPr>
          <w:lang w:val="fr-CH"/>
        </w:rPr>
        <w:t>.</w:t>
      </w:r>
    </w:p>
    <w:p w14:paraId="7E9A2B12" w14:textId="7B454B23" w:rsidR="00747452" w:rsidRPr="00E8137A" w:rsidRDefault="004B0C28" w:rsidP="004B0C28">
      <w:pPr>
        <w:pStyle w:val="berschrift2"/>
        <w:rPr>
          <w:lang w:val="fr-CH"/>
        </w:rPr>
      </w:pPr>
      <w:bookmarkStart w:id="24" w:name="_Toc195615580"/>
      <w:r w:rsidRPr="00E8137A">
        <w:rPr>
          <w:lang w:val="fr-CH"/>
        </w:rPr>
        <w:t>Empêchement en cas de maladie ou d'accident</w:t>
      </w:r>
      <w:bookmarkEnd w:id="24"/>
      <w:r w:rsidR="00443497" w:rsidRPr="005F4DFB">
        <w:rPr>
          <w:lang w:val="fr-CH"/>
        </w:rPr>
        <w:t xml:space="preserve"> </w:t>
      </w:r>
    </w:p>
    <w:p w14:paraId="7B735842" w14:textId="0ADFE829" w:rsidR="00747452" w:rsidRPr="005F4DFB" w:rsidRDefault="004B0C28" w:rsidP="004B0C28">
      <w:pPr>
        <w:pStyle w:val="Formatvorlage1"/>
        <w:rPr>
          <w:lang w:val="fr-CH"/>
        </w:rPr>
      </w:pPr>
      <w:r w:rsidRPr="00E8137A">
        <w:rPr>
          <w:lang w:val="fr-CH" w:eastAsia="de-DE"/>
        </w:rPr>
        <w:t xml:space="preserve">La procédure en cas d’empêchement de participer à la </w:t>
      </w:r>
      <w:r w:rsidR="009D5B72" w:rsidRPr="00E8137A">
        <w:rPr>
          <w:lang w:val="fr-CH" w:eastAsia="de-DE"/>
        </w:rPr>
        <w:t>PQ</w:t>
      </w:r>
      <w:r w:rsidRPr="00E8137A">
        <w:rPr>
          <w:lang w:val="fr-CH" w:eastAsia="de-DE"/>
        </w:rPr>
        <w:t xml:space="preserve"> pour cause de maladie ou d’accident est régie par les dispositions cantonales.</w:t>
      </w:r>
    </w:p>
    <w:p w14:paraId="130DCC99" w14:textId="39C064B4" w:rsidR="00747452" w:rsidRPr="00E8137A" w:rsidRDefault="004B0C28" w:rsidP="004B0C28">
      <w:pPr>
        <w:pStyle w:val="berschrift2"/>
        <w:rPr>
          <w:lang w:val="fr-CH"/>
        </w:rPr>
      </w:pPr>
      <w:bookmarkStart w:id="25" w:name="_Toc195615581"/>
      <w:r w:rsidRPr="00E8137A">
        <w:rPr>
          <w:lang w:val="fr-CH"/>
        </w:rPr>
        <w:t>Répétition de l'examen</w:t>
      </w:r>
      <w:bookmarkEnd w:id="25"/>
      <w:r w:rsidR="00443497" w:rsidRPr="005F4DFB">
        <w:rPr>
          <w:lang w:val="fr-CH"/>
        </w:rPr>
        <w:t xml:space="preserve"> </w:t>
      </w:r>
    </w:p>
    <w:p w14:paraId="136EBD5C" w14:textId="5FD31354" w:rsidR="00747452" w:rsidRPr="005F4DFB" w:rsidRDefault="004B0C28" w:rsidP="004B0C28">
      <w:pPr>
        <w:pStyle w:val="Formatvorlage1"/>
        <w:rPr>
          <w:lang w:val="fr-CH"/>
        </w:rPr>
      </w:pPr>
      <w:r w:rsidRPr="00E8137A">
        <w:rPr>
          <w:lang w:val="fr-CH" w:eastAsia="de-DE"/>
        </w:rPr>
        <w:t>Les dispositions concernant les répétitions d’examen sont définies dans l’ordonnance sur la formation professionnelle initiale</w:t>
      </w:r>
      <w:r w:rsidRPr="00E8137A">
        <w:rPr>
          <w:lang w:val="fr-CH"/>
        </w:rPr>
        <w:t>.</w:t>
      </w:r>
    </w:p>
    <w:p w14:paraId="1A63399B" w14:textId="09E711AE" w:rsidR="00747452" w:rsidRPr="005F4DFB" w:rsidRDefault="004B0C28" w:rsidP="004B0C28">
      <w:pPr>
        <w:pStyle w:val="berschrift2"/>
        <w:rPr>
          <w:lang w:val="fr-CH"/>
        </w:rPr>
      </w:pPr>
      <w:bookmarkStart w:id="26" w:name="_Toc195615582"/>
      <w:r w:rsidRPr="00E8137A">
        <w:rPr>
          <w:lang w:val="fr-CH"/>
        </w:rPr>
        <w:t>Procédure/voies de recours</w:t>
      </w:r>
      <w:bookmarkEnd w:id="26"/>
      <w:r w:rsidRPr="00E8137A">
        <w:rPr>
          <w:lang w:val="fr-CH"/>
        </w:rPr>
        <w:t xml:space="preserve"> </w:t>
      </w:r>
    </w:p>
    <w:p w14:paraId="5BB2DD45" w14:textId="45640694" w:rsidR="00E01715" w:rsidRPr="00E8137A" w:rsidRDefault="004B0C28" w:rsidP="004B0C28">
      <w:pPr>
        <w:pStyle w:val="Formatvorlage1"/>
        <w:rPr>
          <w:lang w:val="fr-CH"/>
        </w:rPr>
      </w:pPr>
      <w:r w:rsidRPr="00E8137A">
        <w:rPr>
          <w:lang w:val="fr-CH"/>
        </w:rPr>
        <w:t>La procédure de recours est régie par le droit cantonal.</w:t>
      </w:r>
      <w:r w:rsidR="00443497" w:rsidRPr="005F4DFB">
        <w:rPr>
          <w:lang w:val="fr-CH"/>
        </w:rPr>
        <w:t xml:space="preserve"> </w:t>
      </w:r>
    </w:p>
    <w:p w14:paraId="4F98E5B4" w14:textId="789C3E9A" w:rsidR="00747452" w:rsidRPr="005F4DFB" w:rsidRDefault="004B0C28" w:rsidP="004B0C28">
      <w:pPr>
        <w:pStyle w:val="berschrift2"/>
        <w:rPr>
          <w:lang w:val="fr-CH"/>
        </w:rPr>
      </w:pPr>
      <w:bookmarkStart w:id="27" w:name="_Toc195615583"/>
      <w:r w:rsidRPr="00E8137A">
        <w:rPr>
          <w:lang w:val="fr-CH"/>
        </w:rPr>
        <w:t>Archivage</w:t>
      </w:r>
      <w:bookmarkEnd w:id="27"/>
    </w:p>
    <w:p w14:paraId="4EAB6FCF" w14:textId="1F2E45D9" w:rsidR="00E00C72" w:rsidRPr="005F4DFB" w:rsidRDefault="004B0C28" w:rsidP="004B0C28">
      <w:pPr>
        <w:pStyle w:val="Formatvorlage1"/>
        <w:rPr>
          <w:color w:val="FFFFFF"/>
          <w:lang w:val="fr-CH"/>
        </w:rPr>
      </w:pPr>
      <w:r w:rsidRPr="00E8137A">
        <w:rPr>
          <w:lang w:val="fr-CH" w:eastAsia="de-DE"/>
        </w:rPr>
        <w:t>La conservation des documents d’examen est régie par le droit cantonal.</w:t>
      </w:r>
    </w:p>
    <w:p w14:paraId="379E7142" w14:textId="77777777" w:rsidR="00E00C72" w:rsidRPr="00E8137A" w:rsidRDefault="00E00C72">
      <w:pPr>
        <w:spacing w:after="0" w:line="240" w:lineRule="auto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lang w:val="fr-CH"/>
        </w:rPr>
        <w:br w:type="page"/>
      </w:r>
    </w:p>
    <w:p w14:paraId="05BFFC96" w14:textId="250E305E" w:rsidR="0058674C" w:rsidRPr="005F4DFB" w:rsidRDefault="00031FDA" w:rsidP="00031FDA">
      <w:pPr>
        <w:pStyle w:val="berschrift1"/>
        <w:rPr>
          <w:lang w:val="fr-CH"/>
        </w:rPr>
      </w:pPr>
      <w:bookmarkStart w:id="28" w:name="_Toc195615584"/>
      <w:r w:rsidRPr="00E8137A">
        <w:rPr>
          <w:lang w:val="fr-CH"/>
        </w:rPr>
        <w:lastRenderedPageBreak/>
        <w:t>Examen pour l'obtention d'un deuxième CFC</w:t>
      </w:r>
      <w:bookmarkEnd w:id="28"/>
    </w:p>
    <w:p w14:paraId="7861D4CE" w14:textId="3F23444E" w:rsidR="0058674C" w:rsidRPr="005F4DFB" w:rsidRDefault="00031FDA" w:rsidP="00031FDA">
      <w:pPr>
        <w:pStyle w:val="berschrift2"/>
        <w:rPr>
          <w:lang w:val="fr-CH"/>
        </w:rPr>
      </w:pPr>
      <w:bookmarkStart w:id="29" w:name="_Toc195615585"/>
      <w:bookmarkStart w:id="30" w:name="_Toc381867630"/>
      <w:r w:rsidRPr="00E8137A">
        <w:rPr>
          <w:lang w:val="fr-CH"/>
        </w:rPr>
        <w:t>Fréquentation d’une deuxième orientation</w:t>
      </w:r>
      <w:bookmarkEnd w:id="29"/>
    </w:p>
    <w:p w14:paraId="0BD6B53F" w14:textId="655CF6F5" w:rsidR="00E00C72" w:rsidRPr="005F4DFB" w:rsidRDefault="00031FDA" w:rsidP="00031FDA">
      <w:pPr>
        <w:rPr>
          <w:lang w:val="fr-CH"/>
        </w:rPr>
      </w:pPr>
      <w:r w:rsidRPr="00E8137A">
        <w:rPr>
          <w:lang w:val="fr-CH"/>
        </w:rPr>
        <w:t xml:space="preserve">Seules les compétences spécifiques à l’orientation doivent être </w:t>
      </w:r>
      <w:r w:rsidR="005A31EF" w:rsidRPr="00E8137A">
        <w:rPr>
          <w:lang w:val="fr-CH"/>
        </w:rPr>
        <w:t>évaluées</w:t>
      </w:r>
      <w:r w:rsidRPr="00E8137A">
        <w:rPr>
          <w:lang w:val="fr-CH"/>
        </w:rPr>
        <w:t>.</w:t>
      </w:r>
      <w:r w:rsidR="00E00C72" w:rsidRPr="005F4DFB">
        <w:rPr>
          <w:lang w:val="fr-CH"/>
        </w:rPr>
        <w:t xml:space="preserve"> </w:t>
      </w:r>
      <w:r w:rsidRPr="00E8137A">
        <w:rPr>
          <w:lang w:val="fr-CH"/>
        </w:rPr>
        <w:t>L'entretien professionnel ne doit pas être réalisé.</w:t>
      </w:r>
      <w:r w:rsidR="00E00C72" w:rsidRPr="005F4DFB">
        <w:rPr>
          <w:lang w:val="fr-CH"/>
        </w:rPr>
        <w:t xml:space="preserve"> </w:t>
      </w:r>
      <w:r w:rsidRPr="00E8137A">
        <w:rPr>
          <w:lang w:val="fr-CH"/>
        </w:rPr>
        <w:t>Le dossier de formation n'est pas obligatoire, mais recommandé.</w:t>
      </w:r>
    </w:p>
    <w:p w14:paraId="404E6942" w14:textId="3F2777AE" w:rsidR="0058674C" w:rsidRPr="005F4DFB" w:rsidRDefault="00031FDA" w:rsidP="00031FDA">
      <w:pPr>
        <w:pStyle w:val="berschrift2"/>
        <w:rPr>
          <w:lang w:val="fr-CH"/>
        </w:rPr>
      </w:pPr>
      <w:bookmarkStart w:id="31" w:name="_Toc195615586"/>
      <w:r w:rsidRPr="00E8137A">
        <w:rPr>
          <w:lang w:val="fr-CH"/>
        </w:rPr>
        <w:t>Première formation au sein du champ professionnel</w:t>
      </w:r>
      <w:bookmarkEnd w:id="31"/>
    </w:p>
    <w:p w14:paraId="36D25EA7" w14:textId="61BE49D2" w:rsidR="0058674C" w:rsidRPr="00E8137A" w:rsidRDefault="00031FDA" w:rsidP="00031FDA">
      <w:pPr>
        <w:rPr>
          <w:lang w:val="fr-CH"/>
        </w:rPr>
      </w:pPr>
      <w:r w:rsidRPr="00E8137A">
        <w:rPr>
          <w:lang w:val="fr-CH"/>
        </w:rPr>
        <w:t xml:space="preserve">Seuls les compétences spécifiques à l’orientation et les DCO d et e doivent être </w:t>
      </w:r>
      <w:r w:rsidR="009D5B72" w:rsidRPr="00E8137A">
        <w:rPr>
          <w:lang w:val="fr-CH"/>
        </w:rPr>
        <w:t>évalués</w:t>
      </w:r>
      <w:r w:rsidRPr="00E8137A">
        <w:rPr>
          <w:lang w:val="fr-CH"/>
        </w:rPr>
        <w:t>.</w:t>
      </w:r>
      <w:r w:rsidR="0058674C" w:rsidRPr="005F4DFB">
        <w:rPr>
          <w:lang w:val="fr-CH"/>
        </w:rPr>
        <w:t xml:space="preserve"> </w:t>
      </w:r>
      <w:r w:rsidRPr="00E8137A">
        <w:rPr>
          <w:lang w:val="fr-CH"/>
        </w:rPr>
        <w:t>Le dossier de formation doit être tenu pour la troisième année d'apprentissage.</w:t>
      </w:r>
      <w:r w:rsidR="00DE69E2" w:rsidRPr="005F4DFB">
        <w:rPr>
          <w:lang w:val="fr-CH"/>
        </w:rPr>
        <w:t xml:space="preserve"> </w:t>
      </w:r>
      <w:r w:rsidRPr="00E8137A">
        <w:rPr>
          <w:lang w:val="fr-CH"/>
        </w:rPr>
        <w:t>Il sert de base aux domaines de qualification que sont les travaux pratiques et l'entretien professionnel sur le dossier de formation.</w:t>
      </w:r>
      <w:r w:rsidR="009F1504" w:rsidRPr="005F4DFB">
        <w:rPr>
          <w:lang w:val="fr-CH"/>
        </w:rPr>
        <w:t xml:space="preserve"> </w:t>
      </w:r>
    </w:p>
    <w:p w14:paraId="409CDD4C" w14:textId="38E6141A" w:rsidR="0058674C" w:rsidRPr="005F4DFB" w:rsidRDefault="00031FDA" w:rsidP="00031FDA">
      <w:pPr>
        <w:pStyle w:val="berschrift2"/>
        <w:rPr>
          <w:lang w:val="fr-CH"/>
        </w:rPr>
      </w:pPr>
      <w:bookmarkStart w:id="32" w:name="_Toc195615587"/>
      <w:r w:rsidRPr="00E8137A">
        <w:rPr>
          <w:lang w:val="fr-CH"/>
        </w:rPr>
        <w:t>Première profession en dehors du champ professionnel</w:t>
      </w:r>
      <w:bookmarkEnd w:id="32"/>
    </w:p>
    <w:p w14:paraId="35AD19AA" w14:textId="5B3E73EC" w:rsidR="0058674C" w:rsidRPr="005F4DFB" w:rsidRDefault="00031FDA" w:rsidP="00031FDA">
      <w:pPr>
        <w:rPr>
          <w:lang w:val="fr-CH"/>
        </w:rPr>
      </w:pPr>
      <w:r w:rsidRPr="00E8137A">
        <w:rPr>
          <w:lang w:val="fr-CH"/>
        </w:rPr>
        <w:t>Toute la PQ doit être effectuée.</w:t>
      </w:r>
      <w:r w:rsidR="00DE69E2" w:rsidRPr="005F4DFB">
        <w:rPr>
          <w:lang w:val="fr-CH"/>
        </w:rPr>
        <w:t xml:space="preserve"> </w:t>
      </w:r>
      <w:r w:rsidRPr="00E8137A">
        <w:rPr>
          <w:lang w:val="fr-CH"/>
        </w:rPr>
        <w:t>Le dossier de formation doit être tenu pour la deuxième et troisième années d'apprentissage.</w:t>
      </w:r>
      <w:r w:rsidR="00DE69E2" w:rsidRPr="005F4DFB">
        <w:rPr>
          <w:lang w:val="fr-CH"/>
        </w:rPr>
        <w:t xml:space="preserve"> </w:t>
      </w:r>
      <w:r w:rsidRPr="00E8137A">
        <w:rPr>
          <w:lang w:val="fr-CH"/>
        </w:rPr>
        <w:t>Il sert de base aux domaines de qualification que sont les travaux pratiques et l'entretien professionnel sur le dossier de formation.</w:t>
      </w:r>
    </w:p>
    <w:p w14:paraId="31AC7439" w14:textId="77777777" w:rsidR="00E00C72" w:rsidRPr="00E8137A" w:rsidRDefault="00E00C72">
      <w:pPr>
        <w:spacing w:after="0" w:line="240" w:lineRule="auto"/>
        <w:rPr>
          <w:rFonts w:cs="Arial"/>
          <w:b/>
          <w:sz w:val="30"/>
          <w:szCs w:val="20"/>
          <w:lang w:val="fr-CH" w:eastAsia="de-CH"/>
        </w:rPr>
      </w:pPr>
      <w:r w:rsidRPr="00E8137A">
        <w:rPr>
          <w:lang w:val="fr-CH"/>
        </w:rPr>
        <w:br w:type="page"/>
      </w:r>
    </w:p>
    <w:p w14:paraId="391C0454" w14:textId="56F99F68" w:rsidR="00747452" w:rsidRPr="005F4DFB" w:rsidRDefault="00031FDA" w:rsidP="00031FDA">
      <w:pPr>
        <w:pStyle w:val="berschrift1"/>
        <w:numPr>
          <w:ilvl w:val="0"/>
          <w:numId w:val="0"/>
        </w:numPr>
        <w:ind w:left="850"/>
        <w:rPr>
          <w:lang w:val="fr-CH"/>
        </w:rPr>
      </w:pPr>
      <w:bookmarkStart w:id="33" w:name="_Toc195615588"/>
      <w:bookmarkEnd w:id="30"/>
      <w:r w:rsidRPr="00E8137A">
        <w:rPr>
          <w:lang w:val="fr-CH"/>
        </w:rPr>
        <w:lastRenderedPageBreak/>
        <w:t>Entrée en vigueur</w:t>
      </w:r>
      <w:bookmarkEnd w:id="33"/>
    </w:p>
    <w:p w14:paraId="02DEEA0E" w14:textId="61767964" w:rsidR="00747452" w:rsidRPr="005F4DFB" w:rsidRDefault="00031FDA" w:rsidP="00031FDA">
      <w:pPr>
        <w:pStyle w:val="Formatvorlage1"/>
        <w:rPr>
          <w:color w:val="FFFFFF"/>
          <w:lang w:val="fr-CH"/>
        </w:rPr>
      </w:pPr>
      <w:r w:rsidRPr="00E8137A">
        <w:rPr>
          <w:lang w:val="fr-CH"/>
        </w:rPr>
        <w:t xml:space="preserve">Les présentes dispositions d’exécution relatives à la procédure de qualification avec examen final pour </w:t>
      </w:r>
      <w:r w:rsidRPr="00E8137A">
        <w:rPr>
          <w:color w:val="FF0000"/>
          <w:lang w:val="fr-CH"/>
        </w:rPr>
        <w:t xml:space="preserve">[titre fém.] </w:t>
      </w:r>
      <w:r w:rsidRPr="00E8137A">
        <w:rPr>
          <w:lang w:val="fr-CH"/>
        </w:rPr>
        <w:t>et</w:t>
      </w:r>
      <w:r w:rsidRPr="00E8137A">
        <w:rPr>
          <w:color w:val="FF0000"/>
          <w:lang w:val="fr-CH"/>
        </w:rPr>
        <w:t xml:space="preserve"> [titre masc.] </w:t>
      </w:r>
      <w:r w:rsidRPr="00E8137A">
        <w:rPr>
          <w:lang w:val="fr-CH"/>
        </w:rPr>
        <w:t xml:space="preserve">entrent en vigueur le </w:t>
      </w:r>
      <w:r w:rsidRPr="00E8137A">
        <w:rPr>
          <w:color w:val="FF0000"/>
          <w:lang w:val="fr-CH"/>
        </w:rPr>
        <w:t xml:space="preserve">[date de la publication] </w:t>
      </w:r>
      <w:r w:rsidRPr="00E8137A">
        <w:rPr>
          <w:lang w:val="fr-CH"/>
        </w:rPr>
        <w:t>et sont valables jusqu’à leur révocation.</w:t>
      </w:r>
    </w:p>
    <w:p w14:paraId="3CC5BEE7" w14:textId="5BCC5117" w:rsidR="00747452" w:rsidRPr="005F4DFB" w:rsidRDefault="00031FDA" w:rsidP="00031FDA">
      <w:pPr>
        <w:autoSpaceDE w:val="0"/>
        <w:autoSpaceDN w:val="0"/>
        <w:adjustRightInd w:val="0"/>
        <w:spacing w:before="480" w:after="0" w:line="240" w:lineRule="auto"/>
        <w:rPr>
          <w:rFonts w:eastAsia="Century Gothic" w:cs="Arial"/>
          <w:color w:val="FF0000"/>
          <w:szCs w:val="20"/>
          <w:lang w:val="fr-CH" w:eastAsia="de-CH"/>
        </w:rPr>
      </w:pPr>
      <w:r w:rsidRPr="00E8137A">
        <w:rPr>
          <w:rFonts w:eastAsia="Century Gothic" w:cs="Arial"/>
          <w:color w:val="FF0000"/>
          <w:szCs w:val="20"/>
          <w:lang w:val="fr-CH" w:eastAsia="de-CH"/>
        </w:rPr>
        <w:t>[Lieu et date]</w:t>
      </w:r>
    </w:p>
    <w:p w14:paraId="09397705" w14:textId="39887669" w:rsidR="00747452" w:rsidRPr="005F4DFB" w:rsidRDefault="00031FDA" w:rsidP="00031FDA">
      <w:pPr>
        <w:autoSpaceDE w:val="0"/>
        <w:autoSpaceDN w:val="0"/>
        <w:adjustRightInd w:val="0"/>
        <w:spacing w:before="480" w:after="0" w:line="240" w:lineRule="auto"/>
        <w:rPr>
          <w:rFonts w:eastAsia="Century Gothic" w:cs="Arial"/>
          <w:color w:val="FF0000"/>
          <w:szCs w:val="20"/>
          <w:lang w:val="fr-CH" w:eastAsia="de-CH"/>
        </w:rPr>
      </w:pPr>
      <w:r w:rsidRPr="00E8137A">
        <w:rPr>
          <w:rFonts w:eastAsia="Century Gothic" w:cs="Arial"/>
          <w:color w:val="FF0000"/>
          <w:szCs w:val="20"/>
          <w:lang w:val="fr-CH" w:eastAsia="de-CH"/>
        </w:rPr>
        <w:t>[Nom de l'OrTra]</w:t>
      </w:r>
    </w:p>
    <w:p w14:paraId="7C97AFCA" w14:textId="748EF3B4" w:rsidR="00747452" w:rsidRPr="005F4DFB" w:rsidRDefault="00031FDA" w:rsidP="00031FDA">
      <w:pPr>
        <w:tabs>
          <w:tab w:val="left" w:pos="4536"/>
        </w:tabs>
        <w:autoSpaceDE w:val="0"/>
        <w:autoSpaceDN w:val="0"/>
        <w:adjustRightInd w:val="0"/>
        <w:spacing w:before="240" w:after="0" w:line="240" w:lineRule="auto"/>
        <w:rPr>
          <w:rFonts w:eastAsia="Century Gothic" w:cs="Arial"/>
          <w:color w:val="000000"/>
          <w:szCs w:val="20"/>
          <w:lang w:val="fr-CH" w:eastAsia="de-CH"/>
        </w:rPr>
      </w:pPr>
      <w:r w:rsidRPr="00E8137A">
        <w:rPr>
          <w:rFonts w:eastAsia="Century Gothic" w:cs="Arial"/>
          <w:color w:val="000000"/>
          <w:szCs w:val="20"/>
          <w:lang w:val="fr-CH" w:eastAsia="de-CH"/>
        </w:rPr>
        <w:t>La présidente/</w:t>
      </w:r>
      <w:r w:rsidR="009727EF" w:rsidRPr="00E8137A">
        <w:rPr>
          <w:rFonts w:eastAsia="Century Gothic" w:cs="Arial"/>
          <w:color w:val="000000"/>
          <w:szCs w:val="20"/>
          <w:lang w:val="fr-CH" w:eastAsia="de-CH"/>
        </w:rPr>
        <w:t>l</w:t>
      </w:r>
      <w:r w:rsidRPr="00E8137A">
        <w:rPr>
          <w:rFonts w:eastAsia="Century Gothic" w:cs="Arial"/>
          <w:color w:val="000000"/>
          <w:szCs w:val="20"/>
          <w:lang w:val="fr-CH" w:eastAsia="de-CH"/>
        </w:rPr>
        <w:t>e président</w:t>
      </w:r>
      <w:r w:rsidR="00443497" w:rsidRPr="005F4DFB">
        <w:rPr>
          <w:rFonts w:eastAsia="Century Gothic" w:cs="Arial"/>
          <w:color w:val="000000"/>
          <w:szCs w:val="20"/>
          <w:lang w:val="fr-CH" w:eastAsia="de-CH"/>
        </w:rPr>
        <w:tab/>
      </w:r>
      <w:r w:rsidRPr="00E8137A">
        <w:rPr>
          <w:rFonts w:eastAsia="Century Gothic" w:cs="Arial"/>
          <w:color w:val="000000"/>
          <w:szCs w:val="20"/>
          <w:lang w:val="fr-CH" w:eastAsia="de-CH"/>
        </w:rPr>
        <w:t>La secrétaire générale/</w:t>
      </w:r>
      <w:r w:rsidR="009727EF" w:rsidRPr="00E8137A">
        <w:rPr>
          <w:rFonts w:eastAsia="Century Gothic" w:cs="Arial"/>
          <w:color w:val="000000"/>
          <w:szCs w:val="20"/>
          <w:lang w:val="fr-CH" w:eastAsia="de-CH"/>
        </w:rPr>
        <w:t>l</w:t>
      </w:r>
      <w:r w:rsidRPr="00E8137A">
        <w:rPr>
          <w:rFonts w:eastAsia="Century Gothic" w:cs="Arial"/>
          <w:color w:val="000000"/>
          <w:szCs w:val="20"/>
          <w:lang w:val="fr-CH" w:eastAsia="de-CH"/>
        </w:rPr>
        <w:t>e secrétaire général</w:t>
      </w:r>
    </w:p>
    <w:p w14:paraId="623FC254" w14:textId="77777777" w:rsidR="00747452" w:rsidRPr="00E8137A" w:rsidRDefault="00443497">
      <w:pPr>
        <w:pStyle w:val="01eStandardAbstandvor8pt"/>
        <w:tabs>
          <w:tab w:val="left" w:pos="4536"/>
        </w:tabs>
        <w:spacing w:before="840" w:after="120"/>
        <w:rPr>
          <w:lang w:val="fr-CH" w:eastAsia="de-CH"/>
        </w:rPr>
      </w:pPr>
      <w:r w:rsidRPr="00E8137A">
        <w:rPr>
          <w:lang w:val="fr-CH" w:eastAsia="de-CH"/>
        </w:rPr>
        <w:t>……………………………………….</w:t>
      </w:r>
      <w:r w:rsidRPr="00E8137A">
        <w:rPr>
          <w:lang w:val="fr-CH" w:eastAsia="de-CH"/>
        </w:rPr>
        <w:tab/>
        <w:t>……………………………………….</w:t>
      </w:r>
    </w:p>
    <w:p w14:paraId="430F0AB9" w14:textId="0A75EADC" w:rsidR="00747452" w:rsidRPr="00E8137A" w:rsidRDefault="00031FDA">
      <w:pPr>
        <w:tabs>
          <w:tab w:val="left" w:pos="4592"/>
        </w:tabs>
        <w:autoSpaceDE w:val="0"/>
        <w:autoSpaceDN w:val="0"/>
        <w:adjustRightInd w:val="0"/>
        <w:spacing w:after="0" w:line="240" w:lineRule="auto"/>
        <w:rPr>
          <w:rFonts w:eastAsia="Century Gothic" w:cs="Arial"/>
          <w:color w:val="FF0000"/>
          <w:szCs w:val="20"/>
          <w:lang w:val="fr-CH" w:eastAsia="de-CH"/>
        </w:rPr>
      </w:pPr>
      <w:r w:rsidRPr="00E8137A">
        <w:rPr>
          <w:rFonts w:eastAsia="Century Gothic" w:cs="Arial"/>
          <w:color w:val="FF0000"/>
          <w:szCs w:val="20"/>
          <w:lang w:val="fr-CH" w:eastAsia="de-CH"/>
        </w:rPr>
        <w:t>[Signature de la présidente/du président de l'OrTra]</w:t>
      </w:r>
      <w:r w:rsidR="00443497" w:rsidRPr="005F4DFB">
        <w:rPr>
          <w:rFonts w:eastAsia="Century Gothic" w:cs="Arial"/>
          <w:color w:val="FF0000"/>
          <w:szCs w:val="20"/>
          <w:lang w:val="fr-CH" w:eastAsia="de-CH"/>
        </w:rPr>
        <w:tab/>
      </w:r>
      <w:r w:rsidRPr="00E8137A">
        <w:rPr>
          <w:rFonts w:eastAsia="Century Gothic" w:cs="Arial"/>
          <w:color w:val="FF0000"/>
          <w:szCs w:val="20"/>
          <w:lang w:val="fr-CH" w:eastAsia="de-CH"/>
        </w:rPr>
        <w:t xml:space="preserve">[Signature de la secrétaire générale/du secrétaire </w:t>
      </w:r>
      <w:r w:rsidR="00B30ADE" w:rsidRPr="00E8137A">
        <w:rPr>
          <w:rFonts w:eastAsia="Century Gothic" w:cs="Arial"/>
          <w:color w:val="FF0000"/>
          <w:szCs w:val="20"/>
          <w:lang w:val="fr-CH" w:eastAsia="de-CH"/>
        </w:rPr>
        <w:tab/>
      </w:r>
      <w:r w:rsidRPr="00E8137A">
        <w:rPr>
          <w:rFonts w:eastAsia="Century Gothic" w:cs="Arial"/>
          <w:color w:val="FF0000"/>
          <w:szCs w:val="20"/>
          <w:lang w:val="fr-CH" w:eastAsia="de-CH"/>
        </w:rPr>
        <w:t>général de l'OrTra]</w:t>
      </w:r>
      <w:r w:rsidR="00443497" w:rsidRPr="005F4DFB">
        <w:rPr>
          <w:rFonts w:eastAsia="Century Gothic" w:cs="Arial"/>
          <w:color w:val="FF0000"/>
          <w:szCs w:val="20"/>
          <w:lang w:val="fr-CH" w:eastAsia="de-CH"/>
        </w:rPr>
        <w:tab/>
      </w:r>
    </w:p>
    <w:p w14:paraId="29CB4861" w14:textId="77777777" w:rsidR="00031FDA" w:rsidRPr="00E8137A" w:rsidRDefault="00031FDA" w:rsidP="00031FDA">
      <w:pPr>
        <w:pStyle w:val="Formatvorlage1"/>
        <w:spacing w:before="0" w:line="240" w:lineRule="atLeast"/>
        <w:jc w:val="left"/>
        <w:rPr>
          <w:color w:val="FFFFFF"/>
          <w:lang w:val="fr-CH"/>
        </w:rPr>
      </w:pPr>
    </w:p>
    <w:p w14:paraId="51273780" w14:textId="1CAE10C1" w:rsidR="000674C6" w:rsidRPr="005F4DFB" w:rsidRDefault="000674C6" w:rsidP="000674C6">
      <w:pPr>
        <w:pStyle w:val="Formatvorlage1"/>
        <w:spacing w:before="600"/>
        <w:jc w:val="left"/>
        <w:rPr>
          <w:color w:val="FFFFFF"/>
          <w:lang w:val="fr-CH"/>
        </w:rPr>
      </w:pPr>
      <w:r w:rsidRPr="00E8137A">
        <w:rPr>
          <w:lang w:val="fr-CH"/>
        </w:rPr>
        <w:t xml:space="preserve">La Commission suisse pour le développement de la profession et la qualité de la formation a pris position sur les présentes dispositions d’exécution relatives à la procédure de qualification avec examen final pour la profession </w:t>
      </w:r>
      <w:r w:rsidRPr="00E8137A">
        <w:rPr>
          <w:color w:val="FF0000"/>
          <w:lang w:val="fr-CH"/>
        </w:rPr>
        <w:t xml:space="preserve">Agricultrice CFC et Agriculteur CFC </w:t>
      </w:r>
      <w:r w:rsidRPr="00E8137A">
        <w:rPr>
          <w:lang w:val="fr-CH"/>
        </w:rPr>
        <w:t xml:space="preserve">lors de sa réunion du </w:t>
      </w:r>
      <w:r w:rsidRPr="00E8137A">
        <w:rPr>
          <w:color w:val="FF0000"/>
          <w:lang w:val="fr-CH"/>
        </w:rPr>
        <w:t>[date]</w:t>
      </w:r>
      <w:r w:rsidRPr="00E8137A">
        <w:rPr>
          <w:lang w:val="fr-CH"/>
        </w:rPr>
        <w:t>.</w:t>
      </w:r>
    </w:p>
    <w:p w14:paraId="7E1F6C21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68A4E2CF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00F19497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3AE7D494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39BC75A9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40" w:lineRule="exact"/>
        <w:ind w:left="60"/>
        <w:jc w:val="left"/>
        <w:rPr>
          <w:color w:val="FFFFFF"/>
          <w:lang w:val="fr-CH"/>
        </w:rPr>
      </w:pPr>
      <w:r w:rsidRPr="00E8137A">
        <w:rPr>
          <w:color w:val="FFFFFF"/>
          <w:lang w:val="fr-CH"/>
        </w:rPr>
        <w:t>&lt;0}</w:t>
      </w:r>
    </w:p>
    <w:p w14:paraId="61BF2AB6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40" w:lineRule="exact"/>
        <w:ind w:left="60"/>
        <w:jc w:val="left"/>
        <w:rPr>
          <w:color w:val="FFFFFF"/>
          <w:lang w:val="fr-CH"/>
        </w:rPr>
      </w:pPr>
    </w:p>
    <w:p w14:paraId="331B3EDD" w14:textId="0DFA98A8" w:rsidR="00747452" w:rsidRPr="00E8137A" w:rsidRDefault="00747452" w:rsidP="00031FDA">
      <w:pPr>
        <w:pStyle w:val="Formatvorlage1"/>
        <w:spacing w:before="0" w:line="240" w:lineRule="atLeast"/>
        <w:jc w:val="left"/>
        <w:rPr>
          <w:color w:val="FFFFFF"/>
          <w:lang w:val="fr-CH"/>
        </w:rPr>
      </w:pPr>
    </w:p>
    <w:p w14:paraId="37476E17" w14:textId="77777777" w:rsidR="00747452" w:rsidRPr="00E8137A" w:rsidRDefault="00747452">
      <w:pPr>
        <w:pStyle w:val="01eStandardAbstandvor8pt"/>
        <w:rPr>
          <w:lang w:val="fr-CH" w:eastAsia="de-CH"/>
        </w:rPr>
      </w:pPr>
    </w:p>
    <w:p w14:paraId="4A573EF9" w14:textId="77777777" w:rsidR="00747452" w:rsidRPr="00E8137A" w:rsidRDefault="00747452">
      <w:pPr>
        <w:pStyle w:val="01eStandardAbstandvor8pt"/>
        <w:rPr>
          <w:lang w:val="fr-CH" w:eastAsia="de-CH"/>
        </w:rPr>
        <w:sectPr w:rsidR="00747452" w:rsidRPr="00E8137A">
          <w:pgSz w:w="11907" w:h="16840" w:code="9"/>
          <w:pgMar w:top="1242" w:right="992" w:bottom="1134" w:left="1814" w:header="709" w:footer="851" w:gutter="0"/>
          <w:cols w:space="720"/>
          <w:noEndnote/>
          <w:docGrid w:linePitch="299"/>
        </w:sectPr>
      </w:pPr>
    </w:p>
    <w:p w14:paraId="1017AF66" w14:textId="06C77AC3" w:rsidR="00747452" w:rsidRPr="005F4DFB" w:rsidRDefault="00031FDA" w:rsidP="00031FDA">
      <w:pPr>
        <w:pStyle w:val="berschrift1"/>
        <w:numPr>
          <w:ilvl w:val="0"/>
          <w:numId w:val="0"/>
        </w:numPr>
        <w:ind w:left="850"/>
        <w:rPr>
          <w:color w:val="FFFFFF"/>
          <w:lang w:val="fr-CH"/>
        </w:rPr>
      </w:pPr>
      <w:bookmarkStart w:id="34" w:name="_Toc195615589"/>
      <w:r w:rsidRPr="00E8137A">
        <w:rPr>
          <w:lang w:val="fr-CH"/>
        </w:rPr>
        <w:lastRenderedPageBreak/>
        <w:t>Annexe : liste des modèles</w:t>
      </w:r>
      <w:bookmarkEnd w:id="34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835"/>
      </w:tblGrid>
      <w:tr w:rsidR="00747452" w:rsidRPr="00E8137A" w14:paraId="5F6F4ABA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6D4" w14:textId="4F85612D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b/>
                <w:bCs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b/>
                <w:bCs/>
                <w:szCs w:val="20"/>
                <w:lang w:val="fr-CH" w:eastAsia="zh-CN"/>
              </w:rPr>
              <w:t>Documents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1DDB" w14:textId="214F01A8" w:rsidR="00747452" w:rsidRPr="005F4DFB" w:rsidRDefault="00031FDA" w:rsidP="00031FDA">
            <w:pPr>
              <w:spacing w:before="60" w:after="60" w:line="240" w:lineRule="auto"/>
              <w:rPr>
                <w:rFonts w:eastAsia="Times New Roman" w:cs="Arial"/>
                <w:b/>
                <w:bCs/>
                <w:szCs w:val="20"/>
                <w:lang w:val="fr-CH" w:eastAsia="de-DE"/>
              </w:rPr>
            </w:pPr>
            <w:r w:rsidRPr="00E8137A">
              <w:rPr>
                <w:rFonts w:eastAsia="SimSun" w:cs="Arial"/>
                <w:b/>
                <w:bCs/>
                <w:szCs w:val="20"/>
                <w:lang w:val="fr-CH" w:eastAsia="zh-CN"/>
              </w:rPr>
              <w:t>Source</w:t>
            </w:r>
          </w:p>
        </w:tc>
      </w:tr>
      <w:tr w:rsidR="00747452" w:rsidRPr="00E8137A" w14:paraId="63304E04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9830" w14:textId="5099D964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color w:val="FF0000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lang w:val="fr-CH" w:eastAsia="zh-CN"/>
              </w:rPr>
              <w:t>[Procès-verbal d’examen TPP]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4260" w14:textId="5A536989" w:rsidR="00747452" w:rsidRPr="005F4DFB" w:rsidRDefault="00031FDA" w:rsidP="00031FDA">
            <w:pPr>
              <w:spacing w:before="60" w:after="60" w:line="240" w:lineRule="auto"/>
              <w:rPr>
                <w:rFonts w:eastAsia="Times New Roman" w:cs="Arial"/>
                <w:color w:val="FF0000"/>
                <w:szCs w:val="20"/>
                <w:lang w:val="fr-CH" w:eastAsia="de-CH"/>
              </w:rPr>
            </w:pPr>
            <w:r w:rsidRPr="00E8137A">
              <w:rPr>
                <w:rFonts w:eastAsia="Times New Roman" w:cs="Arial"/>
                <w:color w:val="FF0000"/>
                <w:szCs w:val="20"/>
                <w:lang w:val="fr-CH" w:eastAsia="de-CH"/>
              </w:rPr>
              <w:t>[Nom de l’</w:t>
            </w:r>
            <w:r w:rsidR="004E64EF" w:rsidRPr="00E8137A">
              <w:rPr>
                <w:rFonts w:eastAsia="Times New Roman" w:cs="Arial"/>
                <w:color w:val="FF0000"/>
                <w:szCs w:val="20"/>
                <w:lang w:val="fr-CH" w:eastAsia="de-CH"/>
              </w:rPr>
              <w:t>OrTra</w:t>
            </w:r>
            <w:r w:rsidRPr="00E8137A">
              <w:rPr>
                <w:rFonts w:eastAsia="Times New Roman" w:cs="Arial"/>
                <w:color w:val="FF0000"/>
                <w:szCs w:val="20"/>
                <w:lang w:val="fr-CH" w:eastAsia="de-CH"/>
              </w:rPr>
              <w:t xml:space="preserve"> compétente]</w:t>
            </w:r>
          </w:p>
        </w:tc>
      </w:tr>
      <w:tr w:rsidR="00747452" w:rsidRPr="00603668" w14:paraId="57594F59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3A77" w14:textId="41B2A016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zCs w:val="20"/>
                <w:lang w:val="fr-CH" w:eastAsia="zh-CN"/>
              </w:rPr>
              <w:t xml:space="preserve">Feuilles de notes pour la </w:t>
            </w:r>
            <w:r w:rsidR="009D5B72" w:rsidRPr="00E8137A">
              <w:rPr>
                <w:rFonts w:eastAsia="SimSun" w:cs="Arial"/>
                <w:szCs w:val="20"/>
                <w:lang w:val="fr-CH" w:eastAsia="zh-CN"/>
              </w:rPr>
              <w:t>procédure de qualif</w:t>
            </w:r>
            <w:r w:rsidR="004E64EF" w:rsidRPr="00E8137A">
              <w:rPr>
                <w:rFonts w:eastAsia="SimSun" w:cs="Arial"/>
                <w:szCs w:val="20"/>
                <w:lang w:val="fr-CH" w:eastAsia="zh-CN"/>
              </w:rPr>
              <w:t>i</w:t>
            </w:r>
            <w:r w:rsidR="009D5B72" w:rsidRPr="00E8137A">
              <w:rPr>
                <w:rFonts w:eastAsia="SimSun" w:cs="Arial"/>
                <w:szCs w:val="20"/>
                <w:lang w:val="fr-CH" w:eastAsia="zh-CN"/>
              </w:rPr>
              <w:t>cation</w:t>
            </w:r>
          </w:p>
          <w:p w14:paraId="57AAC663" w14:textId="299A5D0E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lang w:val="fr-CH" w:eastAsia="zh-CN"/>
              </w:rPr>
              <w:t>[titre fém./masc.]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9A85" w14:textId="284168FC" w:rsidR="00031FDA" w:rsidRPr="005F4DFB" w:rsidRDefault="00031FDA" w:rsidP="00031FDA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eastAsia="SimSun" w:cs="Arial"/>
                <w:color w:val="FFFFFF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zCs w:val="20"/>
                <w:lang w:val="fr-CH" w:eastAsia="zh-CN"/>
              </w:rPr>
              <w:t>Modèle SDBB | CSFO</w:t>
            </w:r>
          </w:p>
          <w:p w14:paraId="3765CC3F" w14:textId="77915674" w:rsidR="00747452" w:rsidRPr="005F4DFB" w:rsidRDefault="00031FDA" w:rsidP="00031FD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color w:val="000000"/>
                <w:lang w:val="fr-CH"/>
              </w:rPr>
              <w:t>http://pq.formationprof.ch</w:t>
            </w:r>
          </w:p>
        </w:tc>
      </w:tr>
      <w:tr w:rsidR="00747452" w:rsidRPr="00603668" w14:paraId="46E40066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E798" w14:textId="4B78CDB0" w:rsidR="00747452" w:rsidRPr="005F4DFB" w:rsidRDefault="00031FDA" w:rsidP="00031FDA">
            <w:pPr>
              <w:spacing w:before="60" w:after="60" w:line="240" w:lineRule="auto"/>
              <w:rPr>
                <w:rFonts w:eastAsia="SimSun" w:cs="Arial"/>
                <w:strike/>
                <w:color w:val="FFFFFF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lang w:val="fr-CH" w:eastAsia="zh-CN"/>
              </w:rPr>
              <w:t xml:space="preserve">[feuille/feuilles] </w:t>
            </w:r>
            <w:r w:rsidRPr="00E8137A">
              <w:rPr>
                <w:rFonts w:eastAsia="SimSun" w:cs="Arial"/>
                <w:color w:val="000000" w:themeColor="text1"/>
                <w:szCs w:val="20"/>
                <w:lang w:val="fr-CH" w:eastAsia="zh-CN"/>
              </w:rPr>
              <w:t>de note</w:t>
            </w:r>
            <w:r w:rsidR="004366C1" w:rsidRPr="00E8137A">
              <w:rPr>
                <w:rFonts w:eastAsia="SimSun" w:cs="Arial"/>
                <w:color w:val="000000" w:themeColor="text1"/>
                <w:szCs w:val="20"/>
                <w:lang w:val="fr-CH" w:eastAsia="zh-CN"/>
              </w:rPr>
              <w:t>s</w:t>
            </w:r>
            <w:r w:rsidRPr="00E8137A">
              <w:rPr>
                <w:rFonts w:eastAsia="SimSun" w:cs="Arial"/>
                <w:color w:val="000000" w:themeColor="text1"/>
                <w:szCs w:val="20"/>
                <w:lang w:val="fr-CH" w:eastAsia="zh-CN"/>
              </w:rPr>
              <w:t xml:space="preserve"> pour le calcul de la note d'expérience</w:t>
            </w:r>
          </w:p>
          <w:p w14:paraId="4CD27907" w14:textId="12DE8F12" w:rsidR="00747452" w:rsidRPr="005F4DFB" w:rsidRDefault="00031FDA" w:rsidP="00031FDA">
            <w:pPr>
              <w:pStyle w:val="01eStandardAbstandvor8pt"/>
              <w:numPr>
                <w:ilvl w:val="0"/>
                <w:numId w:val="23"/>
              </w:numPr>
              <w:spacing w:before="0"/>
              <w:ind w:left="357" w:hanging="357"/>
              <w:rPr>
                <w:rFonts w:eastAsia="SimSun" w:cs="Arial"/>
                <w:spacing w:val="0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pacing w:val="0"/>
                <w:szCs w:val="20"/>
                <w:lang w:val="fr-CH" w:eastAsia="zh-CN"/>
              </w:rPr>
              <w:t>Feuille de notes de l'école professionnelle</w:t>
            </w:r>
          </w:p>
          <w:p w14:paraId="78DF876B" w14:textId="214B7920" w:rsidR="00747452" w:rsidRPr="00E8137A" w:rsidRDefault="00443497" w:rsidP="00A64391">
            <w:pPr>
              <w:pStyle w:val="01eStandardAbstandvor8pt"/>
              <w:spacing w:before="0"/>
              <w:ind w:left="357"/>
              <w:rPr>
                <w:rFonts w:cs="Arial"/>
                <w:szCs w:val="20"/>
                <w:lang w:val="fr-CH"/>
              </w:rPr>
            </w:pPr>
            <w:r w:rsidRPr="00E8137A">
              <w:rPr>
                <w:rFonts w:cs="Arial"/>
                <w:color w:val="FF0000"/>
                <w:szCs w:val="20"/>
                <w:lang w:val="fr-CH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1C64" w14:textId="094609B3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zCs w:val="20"/>
                <w:lang w:val="fr-CH" w:eastAsia="zh-CN"/>
              </w:rPr>
              <w:t>Modèle SDBB | CSFO</w:t>
            </w:r>
          </w:p>
          <w:p w14:paraId="6C5D005E" w14:textId="09A5E9AD" w:rsidR="00747452" w:rsidRPr="005F4DFB" w:rsidRDefault="00031FD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color w:val="000000"/>
                <w:lang w:val="fr-CH"/>
              </w:rPr>
              <w:t>http://pq.formationprof.ch</w:t>
            </w:r>
          </w:p>
        </w:tc>
      </w:tr>
      <w:tr w:rsidR="00747452" w:rsidRPr="004E64EF" w14:paraId="247B03BB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1269" w14:textId="1D9CF6A2" w:rsidR="00747452" w:rsidRPr="005F4DFB" w:rsidRDefault="00031FDA" w:rsidP="00031FDA">
            <w:pPr>
              <w:spacing w:before="60" w:after="60" w:line="240" w:lineRule="auto"/>
              <w:rPr>
                <w:rFonts w:eastAsia="SimSun" w:cs="Arial"/>
                <w:color w:val="FFFFFF"/>
                <w:szCs w:val="20"/>
                <w:highlight w:val="yellow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highlight w:val="yellow"/>
                <w:lang w:val="fr-CH" w:eastAsia="zh-CN"/>
              </w:rPr>
              <w:t>[...] Formulaires exploitation / dossier de formation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1951" w14:textId="77777777" w:rsidR="00747452" w:rsidRPr="004E64EF" w:rsidRDefault="0044349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highlight w:val="yellow"/>
                <w:lang w:val="fr-CH" w:eastAsia="zh-CN"/>
              </w:rPr>
              <w:t>[…]</w:t>
            </w:r>
          </w:p>
        </w:tc>
      </w:tr>
    </w:tbl>
    <w:p w14:paraId="1E4AE577" w14:textId="77777777" w:rsidR="00747452" w:rsidRPr="004E64EF" w:rsidRDefault="00747452">
      <w:pPr>
        <w:pStyle w:val="00eStandard"/>
        <w:tabs>
          <w:tab w:val="left" w:pos="3353"/>
        </w:tabs>
        <w:rPr>
          <w:lang w:val="fr-CH" w:eastAsia="de-CH"/>
        </w:rPr>
      </w:pPr>
    </w:p>
    <w:sectPr w:rsidR="00747452" w:rsidRPr="004E64EF">
      <w:headerReference w:type="even" r:id="rId17"/>
      <w:headerReference w:type="default" r:id="rId18"/>
      <w:footerReference w:type="even" r:id="rId19"/>
      <w:footerReference w:type="default" r:id="rId20"/>
      <w:pgSz w:w="11907" w:h="16840" w:code="9"/>
      <w:pgMar w:top="1242" w:right="992" w:bottom="1134" w:left="1814" w:header="709" w:footer="85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D86D0" w14:textId="77777777" w:rsidR="00AF6C00" w:rsidRDefault="00AF6C00">
      <w:r>
        <w:separator/>
      </w:r>
    </w:p>
    <w:p w14:paraId="4D29A816" w14:textId="77777777" w:rsidR="00AF6C00" w:rsidRDefault="00AF6C00"/>
  </w:endnote>
  <w:endnote w:type="continuationSeparator" w:id="0">
    <w:p w14:paraId="0655FE42" w14:textId="77777777" w:rsidR="00AF6C00" w:rsidRDefault="00AF6C00">
      <w:r>
        <w:continuationSeparator/>
      </w:r>
    </w:p>
    <w:p w14:paraId="2C07E5FF" w14:textId="77777777" w:rsidR="00AF6C00" w:rsidRDefault="00AF6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225B5" w14:textId="77777777" w:rsidR="005F4DFB" w:rsidRDefault="005F4D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C6EB" w14:textId="77777777" w:rsidR="005F4DFB" w:rsidRDefault="005F4DF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8F56D" w14:textId="77777777" w:rsidR="005F4DFB" w:rsidRDefault="005F4DF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B2CF" w14:textId="77777777" w:rsidR="00AF6C00" w:rsidRDefault="00AF6C00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D95E" w14:textId="77777777" w:rsidR="00AF6C00" w:rsidRDefault="00AF6C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1DB52" w14:textId="77777777" w:rsidR="00AF6C00" w:rsidRDefault="00AF6C00">
      <w:pPr>
        <w:pStyle w:val="93Fussnotentrennliniee"/>
      </w:pPr>
    </w:p>
  </w:footnote>
  <w:footnote w:type="continuationSeparator" w:id="0">
    <w:p w14:paraId="3D8D22F1" w14:textId="77777777" w:rsidR="00AF6C00" w:rsidRDefault="00AF6C00">
      <w:r>
        <w:continuationSeparator/>
      </w:r>
    </w:p>
  </w:footnote>
  <w:footnote w:type="continuationNotice" w:id="1">
    <w:p w14:paraId="24B59849" w14:textId="77777777" w:rsidR="00AF6C00" w:rsidRDefault="00AF6C00">
      <w:pPr>
        <w:pStyle w:val="Fuzeile"/>
        <w:jc w:val="both"/>
      </w:pPr>
    </w:p>
  </w:footnote>
  <w:footnote w:id="2">
    <w:p w14:paraId="31EFC7C1" w14:textId="76C34D47" w:rsidR="00A4097D" w:rsidRPr="00603668" w:rsidRDefault="00A4097D" w:rsidP="00A4097D">
      <w:pPr>
        <w:pStyle w:val="Funotentext"/>
        <w:tabs>
          <w:tab w:val="clear" w:pos="227"/>
        </w:tabs>
        <w:ind w:left="284" w:hanging="284"/>
        <w:rPr>
          <w:color w:val="FFFFFF"/>
          <w:lang w:val="fr-CH"/>
        </w:rPr>
      </w:pPr>
      <w:r>
        <w:rPr>
          <w:rStyle w:val="Funotenzeichen"/>
        </w:rPr>
        <w:footnoteRef/>
      </w:r>
      <w:r w:rsidRPr="00603668">
        <w:rPr>
          <w:lang w:val="fr-CH"/>
        </w:rPr>
        <w:t xml:space="preserve"> </w:t>
      </w:r>
      <w:r w:rsidRPr="00603668">
        <w:rPr>
          <w:lang w:val="fr-CH"/>
        </w:rPr>
        <w:tab/>
      </w:r>
      <w:r w:rsidRPr="00C82682">
        <w:rPr>
          <w:lang w:val="fr-CH"/>
        </w:rPr>
        <w:t>Éditeur</w:t>
      </w:r>
      <w:r w:rsidR="00B96333">
        <w:rPr>
          <w:lang w:val="fr-CH"/>
        </w:rPr>
        <w:t> </w:t>
      </w:r>
      <w:r w:rsidRPr="00C82682">
        <w:rPr>
          <w:lang w:val="fr-CH"/>
        </w:rPr>
        <w:t>: Institut fédéral des hautes études en formation professionnelle EHB IFFP IUFFP en collaboration avec le Centre suisse de</w:t>
      </w:r>
      <w:r>
        <w:rPr>
          <w:lang w:val="fr-CH"/>
        </w:rPr>
        <w:t xml:space="preserve"> </w:t>
      </w:r>
      <w:r w:rsidRPr="00C82682">
        <w:rPr>
          <w:lang w:val="fr-CH"/>
        </w:rPr>
        <w:t>services Formation professionnelle - orientation professionnelle, universitaire et de carrière (CSFO)</w:t>
      </w:r>
    </w:p>
    <w:p w14:paraId="4E5EB929" w14:textId="6B52FEBD" w:rsidR="00A4097D" w:rsidRPr="00A4097D" w:rsidRDefault="00A4097D" w:rsidP="00A4097D">
      <w:pPr>
        <w:pStyle w:val="Funotentext"/>
        <w:ind w:left="284" w:hanging="284"/>
        <w:rPr>
          <w:lang w:val="fr-FR"/>
        </w:rPr>
      </w:pPr>
      <w:r w:rsidRPr="00603668">
        <w:rPr>
          <w:lang w:val="fr-CH"/>
        </w:rPr>
        <w:t xml:space="preserve"> </w:t>
      </w:r>
      <w:r w:rsidRPr="00603668">
        <w:rPr>
          <w:lang w:val="fr-CH"/>
        </w:rPr>
        <w:tab/>
      </w:r>
      <w:r w:rsidRPr="00603668">
        <w:rPr>
          <w:lang w:val="fr-CH"/>
        </w:rPr>
        <w:tab/>
      </w:r>
      <w:r w:rsidR="003E3ADF" w:rsidRPr="00603668">
        <w:rPr>
          <w:lang w:val="fr-CH"/>
        </w:rPr>
        <w:t xml:space="preserve">Source : </w:t>
      </w:r>
      <w:r w:rsidRPr="00C82682">
        <w:rPr>
          <w:lang w:val="fr-CH"/>
        </w:rPr>
        <w:t>SDBB</w:t>
      </w:r>
      <w:r w:rsidR="00AD1FDB">
        <w:rPr>
          <w:lang w:val="fr-CH"/>
        </w:rPr>
        <w:t xml:space="preserve"> </w:t>
      </w:r>
      <w:r w:rsidRPr="00C82682">
        <w:rPr>
          <w:lang w:val="fr-CH"/>
        </w:rPr>
        <w:t xml:space="preserve">Vertrieb, Industriestrasse 1, 3052 Zollikofen, </w:t>
      </w:r>
      <w:hyperlink r:id="rId1" w:history="1">
        <w:r w:rsidRPr="00C82682">
          <w:rPr>
            <w:rStyle w:val="Hyperlink"/>
            <w:lang w:val="fr-CH"/>
          </w:rPr>
          <w:t>vertrieb@sdbb.ch</w:t>
        </w:r>
      </w:hyperlink>
      <w:r w:rsidRPr="00C82682">
        <w:rPr>
          <w:lang w:val="fr-CH"/>
        </w:rPr>
        <w:t xml:space="preserve">, </w:t>
      </w:r>
      <w:hyperlink r:id="rId2" w:history="1">
        <w:r w:rsidRPr="00C82682">
          <w:rPr>
            <w:rStyle w:val="Hyperlink"/>
            <w:lang w:val="fr-CH"/>
          </w:rPr>
          <w:t>www.shop.sdbb.ch</w:t>
        </w:r>
      </w:hyperlink>
      <w:r w:rsidRPr="00C82682">
        <w:rPr>
          <w:lang w:val="fr-CH"/>
        </w:rPr>
        <w:t xml:space="preserve"> ou électroniquement sous:</w:t>
      </w:r>
      <w:hyperlink r:id="rId3" w:history="1">
        <w:r w:rsidRPr="00C82682">
          <w:rPr>
            <w:rStyle w:val="Hyperlink"/>
            <w:lang w:val="fr-CH"/>
          </w:rPr>
          <w:t>https://www.iffp.swiss/informations-generales-pour-les-exp</w:t>
        </w:r>
      </w:hyperlink>
    </w:p>
  </w:footnote>
  <w:footnote w:id="3">
    <w:p w14:paraId="7A2A1FE3" w14:textId="2F6D19F3" w:rsidR="00AF6C00" w:rsidRPr="00603668" w:rsidRDefault="00AF6C00" w:rsidP="00FB0D4A">
      <w:pPr>
        <w:pStyle w:val="Funotentext"/>
        <w:rPr>
          <w:color w:val="FFFFFF"/>
          <w:lang w:val="fr-CH"/>
        </w:rPr>
      </w:pPr>
      <w:r w:rsidRPr="00C82682">
        <w:rPr>
          <w:rStyle w:val="Funotenzeichen"/>
        </w:rPr>
        <w:footnoteRef/>
      </w:r>
      <w:r w:rsidRPr="00603668">
        <w:rPr>
          <w:lang w:val="fr-CH"/>
        </w:rPr>
        <w:t xml:space="preserve"> </w:t>
      </w:r>
      <w:r w:rsidRPr="00C82682">
        <w:rPr>
          <w:lang w:val="fr-CH"/>
        </w:rPr>
        <w:t>Organisation des examens, jusqu'à présent nommée « cheffes expertes » ou « chefs experts 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387D" w14:textId="7E2B96A8" w:rsidR="00AF6C00" w:rsidRDefault="00AF6C00">
    <w:pPr>
      <w:pStyle w:val="Kopfzeile"/>
      <w:jc w:val="left"/>
    </w:pPr>
    <w:r>
      <w:rPr>
        <w:b/>
      </w:rPr>
      <w:fldChar w:fldCharType="begin"/>
    </w:r>
    <w:r>
      <w:rPr>
        <w:b/>
      </w:rPr>
      <w:instrText xml:space="preserve"> PAGE  \* Arabic </w:instrText>
    </w:r>
    <w:r>
      <w:rPr>
        <w:b/>
      </w:rPr>
      <w:fldChar w:fldCharType="separate"/>
    </w:r>
    <w:r>
      <w:rPr>
        <w:b/>
        <w:noProof/>
      </w:rPr>
      <w:t>15</w:t>
    </w:r>
    <w:r>
      <w:rPr>
        <w:b/>
      </w:rPr>
      <w:fldChar w:fldCharType="end"/>
    </w:r>
    <w:r>
      <w:t xml:space="preserve">  </w:t>
    </w:r>
    <w:r>
      <w:rPr>
        <w:rStyle w:val="Schrgstrich"/>
      </w:rPr>
      <w:t>/</w:t>
    </w:r>
    <w:r>
      <w:t xml:space="preserve">  </w:t>
    </w:r>
    <w:r>
      <w:fldChar w:fldCharType="begin"/>
    </w:r>
    <w:r>
      <w:instrText xml:space="preserve"> STYLEREF  "10: eÜberschrift 1" \n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noProof/>
      </w:rPr>
      <w:fldChar w:fldCharType="end"/>
    </w:r>
    <w:r>
      <w:t xml:space="preserve"> </w:t>
    </w:r>
    <w:r>
      <w:fldChar w:fldCharType="begin"/>
    </w:r>
    <w:r>
      <w:instrText xml:space="preserve"> STYLEREF  "10: eÜberschrift 1"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AE77" w14:textId="25143CBE" w:rsidR="00AF6C00" w:rsidRPr="00603668" w:rsidRDefault="00AF6C00" w:rsidP="003D45FF">
    <w:pPr>
      <w:pStyle w:val="Kopfzeile"/>
      <w:jc w:val="left"/>
      <w:rPr>
        <w:lang w:val="fr-CH"/>
      </w:rPr>
    </w:pPr>
    <w:r w:rsidRPr="003D45FF">
      <w:rPr>
        <w:color w:val="auto"/>
        <w:sz w:val="16"/>
        <w:szCs w:val="16"/>
        <w:lang w:val="fr-CH"/>
      </w:rPr>
      <w:t>Dispositions d'exécution relatives à la procédure de qualification d’agricultrice CFC / agriculteur CFC</w:t>
    </w:r>
    <w:r w:rsidRPr="00603668">
      <w:rPr>
        <w:lang w:val="fr-CH"/>
      </w:rPr>
      <w:t xml:space="preserve"> </w:t>
    </w:r>
    <w:sdt>
      <w:sdtPr>
        <w:id w:val="245007628"/>
        <w:docPartObj>
          <w:docPartGallery w:val="Page Numbers (Top of Page)"/>
          <w:docPartUnique/>
        </w:docPartObj>
      </w:sdtPr>
      <w:sdtEndPr/>
      <w:sdtContent>
        <w:r w:rsidRPr="00603668">
          <w:rPr>
            <w:lang w:val="fr-CH"/>
          </w:rPr>
          <w:tab/>
        </w:r>
        <w:r>
          <w:fldChar w:fldCharType="begin"/>
        </w:r>
        <w:r w:rsidRPr="00603668">
          <w:rPr>
            <w:lang w:val="fr-CH"/>
          </w:rPr>
          <w:instrText>PAGE   \* MERGEFORMAT</w:instrText>
        </w:r>
        <w:r>
          <w:fldChar w:fldCharType="separate"/>
        </w:r>
        <w:r w:rsidRPr="00603668">
          <w:rPr>
            <w:noProof/>
            <w:lang w:val="fr-CH"/>
          </w:rPr>
          <w:t>15</w:t>
        </w:r>
        <w:r>
          <w:fldChar w:fldCharType="end"/>
        </w:r>
      </w:sdtContent>
    </w:sdt>
  </w:p>
  <w:p w14:paraId="1DA6F4BB" w14:textId="77777777" w:rsidR="00AF6C00" w:rsidRPr="00603668" w:rsidRDefault="00AF6C00">
    <w:pPr>
      <w:pStyle w:val="Kopfzeile"/>
      <w:jc w:val="left"/>
      <w:rPr>
        <w:b/>
        <w:color w:val="auto"/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5EDB7" w14:textId="77777777" w:rsidR="005F4DFB" w:rsidRDefault="005F4DFB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2528" w14:textId="523E22C4" w:rsidR="00AF6C00" w:rsidRDefault="00AF6C00">
    <w:pPr>
      <w:pStyle w:val="Kopfzeile"/>
      <w:jc w:val="left"/>
    </w:pPr>
    <w:r>
      <w:rPr>
        <w:b/>
      </w:rPr>
      <w:fldChar w:fldCharType="begin"/>
    </w:r>
    <w:r>
      <w:rPr>
        <w:b/>
      </w:rPr>
      <w:instrText xml:space="preserve"> PAGE  \* Arabic </w:instrText>
    </w:r>
    <w:r>
      <w:rPr>
        <w:b/>
      </w:rPr>
      <w:fldChar w:fldCharType="separate"/>
    </w:r>
    <w:r>
      <w:rPr>
        <w:b/>
        <w:noProof/>
      </w:rPr>
      <w:t>15</w:t>
    </w:r>
    <w:r>
      <w:rPr>
        <w:b/>
      </w:rPr>
      <w:fldChar w:fldCharType="end"/>
    </w:r>
    <w:r>
      <w:t xml:space="preserve">  </w:t>
    </w:r>
    <w:r>
      <w:rPr>
        <w:rStyle w:val="Schrgstrich"/>
      </w:rPr>
      <w:t>/</w:t>
    </w:r>
    <w:r>
      <w:t xml:space="preserve">  </w:t>
    </w:r>
    <w:r>
      <w:fldChar w:fldCharType="begin"/>
    </w:r>
    <w:r>
      <w:instrText xml:space="preserve"> STYLEREF  "12: eAnhangÜberschrift" \n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b/>
        <w:bCs/>
        <w:noProof/>
        <w:lang w:val="de-DE"/>
      </w:rPr>
      <w:fldChar w:fldCharType="end"/>
    </w:r>
    <w:r>
      <w:t xml:space="preserve"> </w:t>
    </w:r>
    <w:r>
      <w:fldChar w:fldCharType="begin"/>
    </w:r>
    <w:r>
      <w:instrText xml:space="preserve"> STYLEREF  "12: eAnhangÜberschrift"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noProof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F6483" w14:textId="0430D370" w:rsidR="00AF6C00" w:rsidRPr="00603668" w:rsidRDefault="00831DC5" w:rsidP="00831DC5">
    <w:pPr>
      <w:pStyle w:val="Kopfzeile"/>
      <w:pBdr>
        <w:bottom w:val="single" w:sz="4" w:space="1" w:color="auto"/>
      </w:pBdr>
      <w:jc w:val="left"/>
      <w:rPr>
        <w:lang w:val="fr-CH"/>
      </w:rPr>
    </w:pPr>
    <w:r w:rsidRPr="00831DC5">
      <w:rPr>
        <w:color w:val="auto"/>
        <w:sz w:val="16"/>
        <w:szCs w:val="16"/>
        <w:lang w:val="fr-CH"/>
      </w:rPr>
      <w:t xml:space="preserve">Dispositions d'exécution relatives à la procédure de qualification </w:t>
    </w:r>
    <w:r w:rsidRPr="00831DC5">
      <w:rPr>
        <w:color w:val="FF0000"/>
        <w:sz w:val="16"/>
        <w:szCs w:val="16"/>
        <w:lang w:val="fr-CH"/>
      </w:rPr>
      <w:t>[désignation de la profession f/désignation de la profession m]</w:t>
    </w:r>
    <w:r w:rsidR="00AF6C00" w:rsidRPr="00603668">
      <w:rPr>
        <w:lang w:val="fr-CH"/>
      </w:rPr>
      <w:t xml:space="preserve"> </w:t>
    </w:r>
    <w:sdt>
      <w:sdtPr>
        <w:id w:val="1527059999"/>
        <w:docPartObj>
          <w:docPartGallery w:val="Page Numbers (Top of Page)"/>
          <w:docPartUnique/>
        </w:docPartObj>
      </w:sdtPr>
      <w:sdtEndPr/>
      <w:sdtContent>
        <w:r w:rsidR="00AF6C00" w:rsidRPr="00603668">
          <w:rPr>
            <w:lang w:val="fr-CH"/>
          </w:rPr>
          <w:tab/>
        </w:r>
        <w:r w:rsidR="00AF6C00">
          <w:fldChar w:fldCharType="begin"/>
        </w:r>
        <w:r w:rsidR="00AF6C00" w:rsidRPr="00603668">
          <w:rPr>
            <w:lang w:val="fr-CH"/>
          </w:rPr>
          <w:instrText>PAGE   \* MERGEFORMAT</w:instrText>
        </w:r>
        <w:r w:rsidR="00AF6C00">
          <w:fldChar w:fldCharType="separate"/>
        </w:r>
        <w:r w:rsidR="00AF6C00" w:rsidRPr="00603668">
          <w:rPr>
            <w:noProof/>
            <w:lang w:val="fr-CH"/>
          </w:rPr>
          <w:t>16</w:t>
        </w:r>
        <w:r w:rsidR="00AF6C00">
          <w:fldChar w:fldCharType="end"/>
        </w:r>
      </w:sdtContent>
    </w:sdt>
  </w:p>
  <w:p w14:paraId="40CFDE1D" w14:textId="77777777" w:rsidR="00AF6C00" w:rsidRPr="00603668" w:rsidRDefault="00AF6C00">
    <w:pPr>
      <w:pStyle w:val="Kopfzeile"/>
      <w:pBdr>
        <w:bottom w:val="single" w:sz="4" w:space="1" w:color="auto"/>
      </w:pBdr>
      <w:jc w:val="lef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F81D1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32364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EC7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EC7EF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B8A4190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C44637E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F6CD8B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FB"/>
    <w:multiLevelType w:val="multilevel"/>
    <w:tmpl w:val="D98EC908"/>
    <w:lvl w:ilvl="0">
      <w:start w:val="1"/>
      <w:numFmt w:val="decimal"/>
      <w:lvlRestart w:val="0"/>
      <w:pStyle w:val="berschrift1"/>
      <w:lvlText w:val="%1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0"/>
        </w:tabs>
        <w:ind w:left="850" w:hanging="850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numFmt w:val="none"/>
      <w:lvlRestart w:val="0"/>
      <w:pStyle w:val="berschrift4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A-%6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6">
      <w:start w:val="1"/>
      <w:numFmt w:val="decimal"/>
      <w:pStyle w:val="berschrift7"/>
      <w:lvlText w:val="A-%6.%7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7">
      <w:start w:val="1"/>
      <w:numFmt w:val="decimal"/>
      <w:pStyle w:val="berschrift8"/>
      <w:lvlText w:val="A-%6.%7.%8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8">
      <w:start w:val="1"/>
      <w:numFmt w:val="decimal"/>
      <w:pStyle w:val="berschrift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00B70AE9"/>
    <w:multiLevelType w:val="multilevel"/>
    <w:tmpl w:val="42FC4B92"/>
    <w:numStyleLink w:val="50eListenFormatvorlage"/>
  </w:abstractNum>
  <w:abstractNum w:abstractNumId="9" w15:restartNumberingAfterBreak="0">
    <w:nsid w:val="06256204"/>
    <w:multiLevelType w:val="hybridMultilevel"/>
    <w:tmpl w:val="C832CA8C"/>
    <w:lvl w:ilvl="0" w:tplc="FEF4606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B56152E"/>
    <w:multiLevelType w:val="multilevel"/>
    <w:tmpl w:val="9462F8BA"/>
    <w:lvl w:ilvl="0">
      <w:start w:val="1"/>
      <w:numFmt w:val="decimal"/>
      <w:pStyle w:val="12eAnhangberschrift"/>
      <w:lvlText w:val="A-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22eAnhangberschrift2"/>
      <w:lvlText w:val="A-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32eAnhangsberschrift3"/>
      <w:lvlText w:val="A-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1"/>
        </w:tabs>
        <w:ind w:left="2551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6"/>
        </w:tabs>
        <w:ind w:left="2976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2"/>
        </w:tabs>
        <w:ind w:left="3402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1" w15:restartNumberingAfterBreak="0">
    <w:nsid w:val="0C990027"/>
    <w:multiLevelType w:val="multilevel"/>
    <w:tmpl w:val="42FC4B92"/>
    <w:numStyleLink w:val="50eListenFormatvorlage"/>
  </w:abstractNum>
  <w:abstractNum w:abstractNumId="12" w15:restartNumberingAfterBreak="0">
    <w:nsid w:val="1158039A"/>
    <w:multiLevelType w:val="hybridMultilevel"/>
    <w:tmpl w:val="CDE20474"/>
    <w:lvl w:ilvl="0" w:tplc="FEF4606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9252E1"/>
    <w:multiLevelType w:val="multilevel"/>
    <w:tmpl w:val="D5C2F05A"/>
    <w:styleLink w:val="51eNummerFormatvorlag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 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7"/>
        </w:tabs>
        <w:ind w:left="1247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1"/>
        </w:tabs>
        <w:ind w:left="2551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6"/>
        </w:tabs>
        <w:ind w:left="2976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2"/>
        </w:tabs>
        <w:ind w:left="3402" w:hanging="42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4" w15:restartNumberingAfterBreak="0">
    <w:nsid w:val="18617989"/>
    <w:multiLevelType w:val="multilevel"/>
    <w:tmpl w:val="4A94A372"/>
    <w:styleLink w:val="50eListeInTabelle"/>
    <w:lvl w:ilvl="0">
      <w:start w:val="1"/>
      <w:numFmt w:val="bullet"/>
      <w:lvlText w:val="–"/>
      <w:lvlJc w:val="left"/>
      <w:pPr>
        <w:tabs>
          <w:tab w:val="num" w:pos="227"/>
        </w:tabs>
        <w:ind w:left="227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5" w15:restartNumberingAfterBreak="0">
    <w:nsid w:val="186A5699"/>
    <w:multiLevelType w:val="multilevel"/>
    <w:tmpl w:val="42FC4B92"/>
    <w:numStyleLink w:val="50eListenFormatvorlage"/>
  </w:abstractNum>
  <w:abstractNum w:abstractNumId="16" w15:restartNumberingAfterBreak="0">
    <w:nsid w:val="1C232C08"/>
    <w:multiLevelType w:val="multilevel"/>
    <w:tmpl w:val="42FC4B92"/>
    <w:numStyleLink w:val="50eListenFormatvorlage"/>
  </w:abstractNum>
  <w:abstractNum w:abstractNumId="17" w15:restartNumberingAfterBreak="0">
    <w:nsid w:val="1DDE7FF5"/>
    <w:multiLevelType w:val="multilevel"/>
    <w:tmpl w:val="01E276E6"/>
    <w:lvl w:ilvl="0">
      <w:start w:val="1"/>
      <w:numFmt w:val="decimal"/>
      <w:pStyle w:val="15eZusammenfass"/>
      <w:lvlText w:val="Z-%1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pStyle w:val="25eZussberschrift"/>
      <w:lvlText w:val="Z-%1.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7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84"/>
        </w:tabs>
        <w:ind w:left="283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09"/>
        </w:tabs>
        <w:ind w:left="2409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35"/>
        </w:tabs>
        <w:ind w:left="2835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60"/>
        </w:tabs>
        <w:ind w:left="3260" w:hanging="425"/>
      </w:pPr>
      <w:rPr>
        <w:rFonts w:hint="default"/>
      </w:rPr>
    </w:lvl>
  </w:abstractNum>
  <w:abstractNum w:abstractNumId="18" w15:restartNumberingAfterBreak="0">
    <w:nsid w:val="1ECB7F95"/>
    <w:multiLevelType w:val="hybridMultilevel"/>
    <w:tmpl w:val="B46C41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C527B5"/>
    <w:multiLevelType w:val="hybridMultilevel"/>
    <w:tmpl w:val="F8A46C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FF3FA0"/>
    <w:multiLevelType w:val="multilevel"/>
    <w:tmpl w:val="42FC4B92"/>
    <w:numStyleLink w:val="50eListenFormatvorlage"/>
  </w:abstractNum>
  <w:abstractNum w:abstractNumId="21" w15:restartNumberingAfterBreak="0">
    <w:nsid w:val="3C9556F6"/>
    <w:multiLevelType w:val="hybridMultilevel"/>
    <w:tmpl w:val="C1045B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F1DF4"/>
    <w:multiLevelType w:val="multilevel"/>
    <w:tmpl w:val="42FC4B92"/>
    <w:numStyleLink w:val="50eListenFormatvorlage"/>
  </w:abstractNum>
  <w:abstractNum w:abstractNumId="23" w15:restartNumberingAfterBreak="0">
    <w:nsid w:val="53397D2A"/>
    <w:multiLevelType w:val="multilevel"/>
    <w:tmpl w:val="42FC4B92"/>
    <w:numStyleLink w:val="50eListenFormatvorlage"/>
  </w:abstractNum>
  <w:abstractNum w:abstractNumId="24" w15:restartNumberingAfterBreak="0">
    <w:nsid w:val="5A570E75"/>
    <w:multiLevelType w:val="hybridMultilevel"/>
    <w:tmpl w:val="1BF853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E2FCB"/>
    <w:multiLevelType w:val="multilevel"/>
    <w:tmpl w:val="EEEECD84"/>
    <w:lvl w:ilvl="0">
      <w:start w:val="1"/>
      <w:numFmt w:val="decimal"/>
      <w:lvlRestart w:val="0"/>
      <w:pStyle w:val="10eberschrift1"/>
      <w:lvlText w:val="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pStyle w:val="20eberschrift2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pStyle w:val="30eberschrift3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A-%6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6">
      <w:start w:val="1"/>
      <w:numFmt w:val="decimal"/>
      <w:lvlText w:val="A-%6.%7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7">
      <w:start w:val="1"/>
      <w:numFmt w:val="decimal"/>
      <w:lvlText w:val="A-%6.%7.%8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74F06153"/>
    <w:multiLevelType w:val="multilevel"/>
    <w:tmpl w:val="42FC4B92"/>
    <w:numStyleLink w:val="50eListenFormatvorlage"/>
  </w:abstractNum>
  <w:abstractNum w:abstractNumId="27" w15:restartNumberingAfterBreak="0">
    <w:nsid w:val="76A320A4"/>
    <w:multiLevelType w:val="hybridMultilevel"/>
    <w:tmpl w:val="B5B466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D7FCA"/>
    <w:multiLevelType w:val="multilevel"/>
    <w:tmpl w:val="42FC4B92"/>
    <w:styleLink w:val="50eListenFormatvorlag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2">
      <w:start w:val="1"/>
      <w:numFmt w:val="none"/>
      <w:lvlText w:val="-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361"/>
        </w:tabs>
        <w:ind w:left="1701" w:hanging="51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1701" w:hanging="17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1"/>
        </w:tabs>
        <w:ind w:left="2551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6"/>
        </w:tabs>
        <w:ind w:left="2976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2"/>
        </w:tabs>
        <w:ind w:left="3402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num w:numId="1" w16cid:durableId="55013584">
    <w:abstractNumId w:val="6"/>
  </w:num>
  <w:num w:numId="2" w16cid:durableId="88699889">
    <w:abstractNumId w:val="7"/>
  </w:num>
  <w:num w:numId="3" w16cid:durableId="545676484">
    <w:abstractNumId w:val="25"/>
  </w:num>
  <w:num w:numId="4" w16cid:durableId="652105088">
    <w:abstractNumId w:val="3"/>
  </w:num>
  <w:num w:numId="5" w16cid:durableId="957029851">
    <w:abstractNumId w:val="2"/>
  </w:num>
  <w:num w:numId="6" w16cid:durableId="358162731">
    <w:abstractNumId w:val="1"/>
  </w:num>
  <w:num w:numId="7" w16cid:durableId="297613477">
    <w:abstractNumId w:val="0"/>
  </w:num>
  <w:num w:numId="8" w16cid:durableId="1250694553">
    <w:abstractNumId w:val="10"/>
  </w:num>
  <w:num w:numId="9" w16cid:durableId="1580749505">
    <w:abstractNumId w:val="17"/>
  </w:num>
  <w:num w:numId="10" w16cid:durableId="128863878">
    <w:abstractNumId w:val="28"/>
  </w:num>
  <w:num w:numId="11" w16cid:durableId="166674880">
    <w:abstractNumId w:val="14"/>
  </w:num>
  <w:num w:numId="12" w16cid:durableId="1745179593">
    <w:abstractNumId w:val="13"/>
  </w:num>
  <w:num w:numId="13" w16cid:durableId="1000040054">
    <w:abstractNumId w:val="20"/>
  </w:num>
  <w:num w:numId="14" w16cid:durableId="874848998">
    <w:abstractNumId w:val="23"/>
  </w:num>
  <w:num w:numId="15" w16cid:durableId="1105034379">
    <w:abstractNumId w:val="22"/>
  </w:num>
  <w:num w:numId="16" w16cid:durableId="1202867484">
    <w:abstractNumId w:val="16"/>
  </w:num>
  <w:num w:numId="17" w16cid:durableId="621377763">
    <w:abstractNumId w:val="26"/>
  </w:num>
  <w:num w:numId="18" w16cid:durableId="1136488001">
    <w:abstractNumId w:val="15"/>
  </w:num>
  <w:num w:numId="19" w16cid:durableId="251201248">
    <w:abstractNumId w:val="8"/>
  </w:num>
  <w:num w:numId="20" w16cid:durableId="1825779782">
    <w:abstractNumId w:val="11"/>
  </w:num>
  <w:num w:numId="21" w16cid:durableId="2127849423">
    <w:abstractNumId w:val="5"/>
  </w:num>
  <w:num w:numId="22" w16cid:durableId="1609584760">
    <w:abstractNumId w:val="4"/>
  </w:num>
  <w:num w:numId="23" w16cid:durableId="1455516857">
    <w:abstractNumId w:val="12"/>
  </w:num>
  <w:num w:numId="24" w16cid:durableId="1146051871">
    <w:abstractNumId w:val="9"/>
  </w:num>
  <w:num w:numId="25" w16cid:durableId="502859578">
    <w:abstractNumId w:val="7"/>
  </w:num>
  <w:num w:numId="26" w16cid:durableId="588931393">
    <w:abstractNumId w:val="7"/>
  </w:num>
  <w:num w:numId="27" w16cid:durableId="1769278792">
    <w:abstractNumId w:val="7"/>
  </w:num>
  <w:num w:numId="28" w16cid:durableId="1422334533">
    <w:abstractNumId w:val="7"/>
  </w:num>
  <w:num w:numId="29" w16cid:durableId="705718302">
    <w:abstractNumId w:val="27"/>
  </w:num>
  <w:num w:numId="30" w16cid:durableId="1259216850">
    <w:abstractNumId w:val="18"/>
  </w:num>
  <w:num w:numId="31" w16cid:durableId="769589851">
    <w:abstractNumId w:val="19"/>
  </w:num>
  <w:num w:numId="32" w16cid:durableId="1186167918">
    <w:abstractNumId w:val="21"/>
  </w:num>
  <w:num w:numId="33" w16cid:durableId="1283995763">
    <w:abstractNumId w:val="24"/>
  </w:num>
  <w:num w:numId="34" w16cid:durableId="1462186744">
    <w:abstractNumId w:val="7"/>
  </w:num>
  <w:num w:numId="35" w16cid:durableId="1287469511">
    <w:abstractNumId w:val="7"/>
  </w:num>
  <w:num w:numId="36" w16cid:durableId="251814810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340"/>
  <w:hyphenationZone w:val="420"/>
  <w:doNotHyphenateCaps/>
  <w:clickAndTypeStyle w:val="00eStandard"/>
  <w:defaultTableStyle w:val="Tabellenraster"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126977">
      <o:colormru v:ext="edit" colors="#002d37,#00556a"/>
    </o:shapedefaults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52"/>
    <w:rsid w:val="00000DA3"/>
    <w:rsid w:val="000012EC"/>
    <w:rsid w:val="00004859"/>
    <w:rsid w:val="000268BB"/>
    <w:rsid w:val="00031FDA"/>
    <w:rsid w:val="00041D8C"/>
    <w:rsid w:val="00042927"/>
    <w:rsid w:val="00043A83"/>
    <w:rsid w:val="00056310"/>
    <w:rsid w:val="00062EEA"/>
    <w:rsid w:val="000674C6"/>
    <w:rsid w:val="0007043A"/>
    <w:rsid w:val="00081ABD"/>
    <w:rsid w:val="0009056C"/>
    <w:rsid w:val="000A46CC"/>
    <w:rsid w:val="000A6B60"/>
    <w:rsid w:val="000B04B4"/>
    <w:rsid w:val="000B1ABE"/>
    <w:rsid w:val="000B1B4A"/>
    <w:rsid w:val="000C5785"/>
    <w:rsid w:val="000D033B"/>
    <w:rsid w:val="000D5E46"/>
    <w:rsid w:val="000E5699"/>
    <w:rsid w:val="00100B5E"/>
    <w:rsid w:val="00127155"/>
    <w:rsid w:val="0015130F"/>
    <w:rsid w:val="00154CC7"/>
    <w:rsid w:val="00165D86"/>
    <w:rsid w:val="001752A3"/>
    <w:rsid w:val="00181C77"/>
    <w:rsid w:val="00184350"/>
    <w:rsid w:val="00185D95"/>
    <w:rsid w:val="00187BA7"/>
    <w:rsid w:val="001B2074"/>
    <w:rsid w:val="001B3FDB"/>
    <w:rsid w:val="001B53B9"/>
    <w:rsid w:val="001B6268"/>
    <w:rsid w:val="001C4C31"/>
    <w:rsid w:val="001C4C7A"/>
    <w:rsid w:val="001E3722"/>
    <w:rsid w:val="001E76ED"/>
    <w:rsid w:val="001F5BC0"/>
    <w:rsid w:val="001F644B"/>
    <w:rsid w:val="00207CDF"/>
    <w:rsid w:val="00213ECC"/>
    <w:rsid w:val="00253E4F"/>
    <w:rsid w:val="00263AD5"/>
    <w:rsid w:val="0027135C"/>
    <w:rsid w:val="00272AEE"/>
    <w:rsid w:val="0027709E"/>
    <w:rsid w:val="002B36BB"/>
    <w:rsid w:val="002B5E0C"/>
    <w:rsid w:val="002C40B1"/>
    <w:rsid w:val="002C4862"/>
    <w:rsid w:val="002C7055"/>
    <w:rsid w:val="002D1D5D"/>
    <w:rsid w:val="002F406D"/>
    <w:rsid w:val="0030040E"/>
    <w:rsid w:val="00303EB5"/>
    <w:rsid w:val="00321828"/>
    <w:rsid w:val="003253D2"/>
    <w:rsid w:val="003276B1"/>
    <w:rsid w:val="00335C4D"/>
    <w:rsid w:val="003360D5"/>
    <w:rsid w:val="00352E55"/>
    <w:rsid w:val="00353411"/>
    <w:rsid w:val="00355E72"/>
    <w:rsid w:val="00357618"/>
    <w:rsid w:val="00364561"/>
    <w:rsid w:val="00365FA9"/>
    <w:rsid w:val="00366717"/>
    <w:rsid w:val="003706DF"/>
    <w:rsid w:val="00370DAE"/>
    <w:rsid w:val="00376479"/>
    <w:rsid w:val="0039071F"/>
    <w:rsid w:val="003916C7"/>
    <w:rsid w:val="003955B5"/>
    <w:rsid w:val="003A0F53"/>
    <w:rsid w:val="003B16BE"/>
    <w:rsid w:val="003B2CDC"/>
    <w:rsid w:val="003B6096"/>
    <w:rsid w:val="003C64B6"/>
    <w:rsid w:val="003D39B2"/>
    <w:rsid w:val="003D45FF"/>
    <w:rsid w:val="003E27B2"/>
    <w:rsid w:val="003E3ADF"/>
    <w:rsid w:val="003E62C8"/>
    <w:rsid w:val="003E687A"/>
    <w:rsid w:val="003E7759"/>
    <w:rsid w:val="00402C13"/>
    <w:rsid w:val="00405DA9"/>
    <w:rsid w:val="004179AC"/>
    <w:rsid w:val="00420830"/>
    <w:rsid w:val="00430676"/>
    <w:rsid w:val="00430EE3"/>
    <w:rsid w:val="00434488"/>
    <w:rsid w:val="004366C1"/>
    <w:rsid w:val="004409F3"/>
    <w:rsid w:val="00443497"/>
    <w:rsid w:val="00465658"/>
    <w:rsid w:val="00471681"/>
    <w:rsid w:val="0047269B"/>
    <w:rsid w:val="00476338"/>
    <w:rsid w:val="00480AA0"/>
    <w:rsid w:val="00482D2F"/>
    <w:rsid w:val="004A579C"/>
    <w:rsid w:val="004B0C28"/>
    <w:rsid w:val="004C3239"/>
    <w:rsid w:val="004C6AA0"/>
    <w:rsid w:val="004D1EAA"/>
    <w:rsid w:val="004D226C"/>
    <w:rsid w:val="004E64EF"/>
    <w:rsid w:val="004F2E05"/>
    <w:rsid w:val="00500E60"/>
    <w:rsid w:val="005169E6"/>
    <w:rsid w:val="00544342"/>
    <w:rsid w:val="0054439E"/>
    <w:rsid w:val="00556C33"/>
    <w:rsid w:val="00565607"/>
    <w:rsid w:val="00577173"/>
    <w:rsid w:val="00582B06"/>
    <w:rsid w:val="0058674C"/>
    <w:rsid w:val="00592DCE"/>
    <w:rsid w:val="00595D63"/>
    <w:rsid w:val="005977C6"/>
    <w:rsid w:val="005A2AF7"/>
    <w:rsid w:val="005A31EF"/>
    <w:rsid w:val="005D3217"/>
    <w:rsid w:val="005D35E6"/>
    <w:rsid w:val="005D389E"/>
    <w:rsid w:val="005D4252"/>
    <w:rsid w:val="005F07ED"/>
    <w:rsid w:val="005F4DFB"/>
    <w:rsid w:val="00603668"/>
    <w:rsid w:val="00634EA8"/>
    <w:rsid w:val="00645455"/>
    <w:rsid w:val="00657D58"/>
    <w:rsid w:val="00675FDB"/>
    <w:rsid w:val="00676CBB"/>
    <w:rsid w:val="00677B21"/>
    <w:rsid w:val="0068025E"/>
    <w:rsid w:val="00681B4E"/>
    <w:rsid w:val="00690FD3"/>
    <w:rsid w:val="006A5363"/>
    <w:rsid w:val="006A7086"/>
    <w:rsid w:val="006D34CF"/>
    <w:rsid w:val="006E2CFA"/>
    <w:rsid w:val="006F381C"/>
    <w:rsid w:val="00707827"/>
    <w:rsid w:val="00715886"/>
    <w:rsid w:val="007312F5"/>
    <w:rsid w:val="00733D37"/>
    <w:rsid w:val="00742518"/>
    <w:rsid w:val="00742C1E"/>
    <w:rsid w:val="00744DE5"/>
    <w:rsid w:val="00747452"/>
    <w:rsid w:val="0076275F"/>
    <w:rsid w:val="00767837"/>
    <w:rsid w:val="0078581A"/>
    <w:rsid w:val="00785D0A"/>
    <w:rsid w:val="007A5D60"/>
    <w:rsid w:val="007C7625"/>
    <w:rsid w:val="007D45D9"/>
    <w:rsid w:val="007E38F3"/>
    <w:rsid w:val="007F0061"/>
    <w:rsid w:val="007F2C10"/>
    <w:rsid w:val="007F677C"/>
    <w:rsid w:val="00801504"/>
    <w:rsid w:val="00801621"/>
    <w:rsid w:val="00804642"/>
    <w:rsid w:val="00831DC5"/>
    <w:rsid w:val="00834651"/>
    <w:rsid w:val="008363A9"/>
    <w:rsid w:val="00837014"/>
    <w:rsid w:val="00847EC7"/>
    <w:rsid w:val="00850AF7"/>
    <w:rsid w:val="008572C5"/>
    <w:rsid w:val="00857C0C"/>
    <w:rsid w:val="008613AC"/>
    <w:rsid w:val="00863970"/>
    <w:rsid w:val="00870C27"/>
    <w:rsid w:val="008933FF"/>
    <w:rsid w:val="00895511"/>
    <w:rsid w:val="008B2E28"/>
    <w:rsid w:val="008C7D3F"/>
    <w:rsid w:val="008E59BA"/>
    <w:rsid w:val="008E633F"/>
    <w:rsid w:val="008F0360"/>
    <w:rsid w:val="00923F6B"/>
    <w:rsid w:val="00924FE5"/>
    <w:rsid w:val="0093536B"/>
    <w:rsid w:val="00935B90"/>
    <w:rsid w:val="00936F64"/>
    <w:rsid w:val="009410CC"/>
    <w:rsid w:val="00954A6E"/>
    <w:rsid w:val="00966297"/>
    <w:rsid w:val="009727EF"/>
    <w:rsid w:val="00977E89"/>
    <w:rsid w:val="0098079D"/>
    <w:rsid w:val="0098731A"/>
    <w:rsid w:val="009B2516"/>
    <w:rsid w:val="009B6FB5"/>
    <w:rsid w:val="009C125B"/>
    <w:rsid w:val="009D0C44"/>
    <w:rsid w:val="009D1724"/>
    <w:rsid w:val="009D5B72"/>
    <w:rsid w:val="009D6F7E"/>
    <w:rsid w:val="009E6913"/>
    <w:rsid w:val="009E76A6"/>
    <w:rsid w:val="009F1504"/>
    <w:rsid w:val="009F1B97"/>
    <w:rsid w:val="00A14CC6"/>
    <w:rsid w:val="00A4097D"/>
    <w:rsid w:val="00A42D37"/>
    <w:rsid w:val="00A437E8"/>
    <w:rsid w:val="00A525C3"/>
    <w:rsid w:val="00A64391"/>
    <w:rsid w:val="00A66EE2"/>
    <w:rsid w:val="00A74878"/>
    <w:rsid w:val="00A8603D"/>
    <w:rsid w:val="00A91153"/>
    <w:rsid w:val="00A95A57"/>
    <w:rsid w:val="00AB0811"/>
    <w:rsid w:val="00AC66DC"/>
    <w:rsid w:val="00AD1FDB"/>
    <w:rsid w:val="00AE7672"/>
    <w:rsid w:val="00AF52CF"/>
    <w:rsid w:val="00AF5CAE"/>
    <w:rsid w:val="00AF6C00"/>
    <w:rsid w:val="00B00731"/>
    <w:rsid w:val="00B0156A"/>
    <w:rsid w:val="00B06309"/>
    <w:rsid w:val="00B11D6F"/>
    <w:rsid w:val="00B30ADE"/>
    <w:rsid w:val="00B31681"/>
    <w:rsid w:val="00B346A4"/>
    <w:rsid w:val="00B51457"/>
    <w:rsid w:val="00B61DBE"/>
    <w:rsid w:val="00B73287"/>
    <w:rsid w:val="00B75774"/>
    <w:rsid w:val="00B83FCD"/>
    <w:rsid w:val="00B96333"/>
    <w:rsid w:val="00B97DD7"/>
    <w:rsid w:val="00BD29EA"/>
    <w:rsid w:val="00BE0374"/>
    <w:rsid w:val="00BE4E6C"/>
    <w:rsid w:val="00BF4993"/>
    <w:rsid w:val="00C05C34"/>
    <w:rsid w:val="00C31DAB"/>
    <w:rsid w:val="00C354E7"/>
    <w:rsid w:val="00C36A47"/>
    <w:rsid w:val="00C3743C"/>
    <w:rsid w:val="00C469A7"/>
    <w:rsid w:val="00C47FDF"/>
    <w:rsid w:val="00C65C3B"/>
    <w:rsid w:val="00C67B99"/>
    <w:rsid w:val="00C75BA1"/>
    <w:rsid w:val="00C813BC"/>
    <w:rsid w:val="00C82682"/>
    <w:rsid w:val="00C87C5A"/>
    <w:rsid w:val="00C91B13"/>
    <w:rsid w:val="00C93A56"/>
    <w:rsid w:val="00CA65BD"/>
    <w:rsid w:val="00CB34A4"/>
    <w:rsid w:val="00CC486D"/>
    <w:rsid w:val="00CD164A"/>
    <w:rsid w:val="00CE758B"/>
    <w:rsid w:val="00D04401"/>
    <w:rsid w:val="00D15A18"/>
    <w:rsid w:val="00D20C75"/>
    <w:rsid w:val="00D33283"/>
    <w:rsid w:val="00D43AA5"/>
    <w:rsid w:val="00D44F0E"/>
    <w:rsid w:val="00D4679E"/>
    <w:rsid w:val="00D4757B"/>
    <w:rsid w:val="00D547FD"/>
    <w:rsid w:val="00D567B1"/>
    <w:rsid w:val="00D6113F"/>
    <w:rsid w:val="00D80535"/>
    <w:rsid w:val="00D9251B"/>
    <w:rsid w:val="00DA1732"/>
    <w:rsid w:val="00DA6F6E"/>
    <w:rsid w:val="00DB5EA9"/>
    <w:rsid w:val="00DB7800"/>
    <w:rsid w:val="00DC3C4C"/>
    <w:rsid w:val="00DC4465"/>
    <w:rsid w:val="00DC52F3"/>
    <w:rsid w:val="00DD3119"/>
    <w:rsid w:val="00DE1586"/>
    <w:rsid w:val="00DE69E2"/>
    <w:rsid w:val="00DF0DD8"/>
    <w:rsid w:val="00E00C72"/>
    <w:rsid w:val="00E01715"/>
    <w:rsid w:val="00E06355"/>
    <w:rsid w:val="00E1162E"/>
    <w:rsid w:val="00E26FED"/>
    <w:rsid w:val="00E3651E"/>
    <w:rsid w:val="00E462B8"/>
    <w:rsid w:val="00E5002B"/>
    <w:rsid w:val="00E64DFA"/>
    <w:rsid w:val="00E66BA0"/>
    <w:rsid w:val="00E70F02"/>
    <w:rsid w:val="00E8137A"/>
    <w:rsid w:val="00E92FB2"/>
    <w:rsid w:val="00E93EBB"/>
    <w:rsid w:val="00EA12D5"/>
    <w:rsid w:val="00EA5171"/>
    <w:rsid w:val="00EA5FE7"/>
    <w:rsid w:val="00ED00B3"/>
    <w:rsid w:val="00ED1871"/>
    <w:rsid w:val="00ED3CB9"/>
    <w:rsid w:val="00ED57EF"/>
    <w:rsid w:val="00EE262D"/>
    <w:rsid w:val="00EE4423"/>
    <w:rsid w:val="00EF4A15"/>
    <w:rsid w:val="00F00ED2"/>
    <w:rsid w:val="00F023F5"/>
    <w:rsid w:val="00F026A4"/>
    <w:rsid w:val="00F277FC"/>
    <w:rsid w:val="00F31A4D"/>
    <w:rsid w:val="00F37B44"/>
    <w:rsid w:val="00F42418"/>
    <w:rsid w:val="00F55902"/>
    <w:rsid w:val="00F64761"/>
    <w:rsid w:val="00F71BD3"/>
    <w:rsid w:val="00F739E6"/>
    <w:rsid w:val="00F82AF8"/>
    <w:rsid w:val="00FA0E62"/>
    <w:rsid w:val="00FB0D4A"/>
    <w:rsid w:val="00FB13B1"/>
    <w:rsid w:val="00FB2A78"/>
    <w:rsid w:val="00FB55AC"/>
    <w:rsid w:val="00FB6BE4"/>
    <w:rsid w:val="00FC5A8B"/>
    <w:rsid w:val="00FD7D6A"/>
    <w:rsid w:val="00FE4962"/>
    <w:rsid w:val="00FE795E"/>
    <w:rsid w:val="00FF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>
      <o:colormru v:ext="edit" colors="#002d37,#00556a"/>
    </o:shapedefaults>
    <o:shapelayout v:ext="edit">
      <o:idmap v:ext="edit" data="1"/>
    </o:shapelayout>
  </w:shapeDefaults>
  <w:decimalSymbol w:val="."/>
  <w:listSeparator w:val=";"/>
  <w14:docId w14:val="34AA4F9F"/>
  <w15:docId w15:val="{EC0637CD-14FA-46AA-841E-A8CEEC00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7043A"/>
    <w:pPr>
      <w:spacing w:after="180" w:line="260" w:lineRule="atLeast"/>
    </w:pPr>
    <w:rPr>
      <w:rFonts w:ascii="Arial" w:eastAsiaTheme="minorHAnsi" w:hAnsi="Arial" w:cstheme="minorBidi"/>
      <w:szCs w:val="22"/>
      <w:lang w:eastAsia="en-US"/>
    </w:rPr>
  </w:style>
  <w:style w:type="paragraph" w:styleId="berschrift1">
    <w:name w:val="heading 1"/>
    <w:basedOn w:val="Standard"/>
    <w:next w:val="berschrift2"/>
    <w:uiPriority w:val="9"/>
    <w:qFormat/>
    <w:pPr>
      <w:keepNext/>
      <w:keepLines/>
      <w:numPr>
        <w:numId w:val="2"/>
      </w:numPr>
      <w:suppressAutoHyphens/>
      <w:spacing w:before="360" w:after="240" w:line="500" w:lineRule="exact"/>
      <w:outlineLvl w:val="0"/>
    </w:pPr>
    <w:rPr>
      <w:rFonts w:cs="Arial"/>
      <w:b/>
      <w:sz w:val="30"/>
      <w:szCs w:val="20"/>
      <w:lang w:eastAsia="de-CH"/>
    </w:rPr>
  </w:style>
  <w:style w:type="paragraph" w:styleId="berschrift2">
    <w:name w:val="heading 2"/>
    <w:basedOn w:val="berschrift1"/>
    <w:next w:val="berschrift3"/>
    <w:link w:val="berschrift2Zchn"/>
    <w:uiPriority w:val="9"/>
    <w:qFormat/>
    <w:pPr>
      <w:numPr>
        <w:ilvl w:val="1"/>
      </w:numPr>
      <w:spacing w:before="240" w:line="312" w:lineRule="atLeast"/>
      <w:outlineLvl w:val="1"/>
    </w:pPr>
    <w:rPr>
      <w:color w:val="000000" w:themeColor="text1"/>
      <w:sz w:val="26"/>
    </w:rPr>
  </w:style>
  <w:style w:type="paragraph" w:styleId="berschrift3">
    <w:name w:val="heading 3"/>
    <w:basedOn w:val="berschrift2"/>
    <w:next w:val="Standard"/>
    <w:uiPriority w:val="9"/>
    <w:qFormat/>
    <w:pPr>
      <w:numPr>
        <w:ilvl w:val="2"/>
      </w:numPr>
      <w:spacing w:after="120"/>
      <w:outlineLvl w:val="2"/>
    </w:pPr>
    <w:rPr>
      <w:sz w:val="24"/>
    </w:rPr>
  </w:style>
  <w:style w:type="paragraph" w:styleId="berschrift4">
    <w:name w:val="heading 4"/>
    <w:basedOn w:val="berschrift3"/>
    <w:next w:val="Standard"/>
    <w:semiHidden/>
    <w:qFormat/>
    <w:pPr>
      <w:numPr>
        <w:ilvl w:val="3"/>
      </w:numPr>
      <w:outlineLvl w:val="3"/>
    </w:pPr>
    <w:rPr>
      <w:sz w:val="22"/>
    </w:rPr>
  </w:style>
  <w:style w:type="paragraph" w:styleId="berschrift5">
    <w:name w:val="heading 5"/>
    <w:basedOn w:val="Standard"/>
    <w:next w:val="Standard"/>
    <w:semiHidden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berschrift1"/>
    <w:next w:val="berschrift7"/>
    <w:semiHidden/>
    <w:qFormat/>
    <w:pPr>
      <w:numPr>
        <w:ilvl w:val="5"/>
      </w:numPr>
      <w:outlineLvl w:val="5"/>
    </w:pPr>
    <w:rPr>
      <w:bCs/>
      <w:szCs w:val="40"/>
    </w:rPr>
  </w:style>
  <w:style w:type="paragraph" w:styleId="berschrift7">
    <w:name w:val="heading 7"/>
    <w:basedOn w:val="berschrift2"/>
    <w:next w:val="berschrift8"/>
    <w:semiHidden/>
    <w:qFormat/>
    <w:pPr>
      <w:numPr>
        <w:ilvl w:val="6"/>
      </w:numPr>
      <w:outlineLvl w:val="6"/>
    </w:pPr>
  </w:style>
  <w:style w:type="paragraph" w:styleId="berschrift8">
    <w:name w:val="heading 8"/>
    <w:basedOn w:val="berschrift3"/>
    <w:next w:val="Standard"/>
    <w:semiHidden/>
    <w:qFormat/>
    <w:pPr>
      <w:numPr>
        <w:ilvl w:val="7"/>
      </w:numPr>
      <w:outlineLvl w:val="7"/>
    </w:pPr>
  </w:style>
  <w:style w:type="paragraph" w:styleId="berschrift9">
    <w:name w:val="heading 9"/>
    <w:basedOn w:val="Standard"/>
    <w:next w:val="Standard"/>
    <w:semiHidden/>
    <w:qFormat/>
    <w:pPr>
      <w:numPr>
        <w:ilvl w:val="8"/>
        <w:numId w:val="2"/>
      </w:numPr>
      <w:spacing w:before="240" w:after="60"/>
      <w:outlineLvl w:val="8"/>
    </w:pPr>
    <w:rPr>
      <w:rFonts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zug">
    <w:name w:val="Einzug"/>
    <w:basedOn w:val="Standard"/>
    <w:semiHidden/>
    <w:pPr>
      <w:spacing w:before="60" w:after="60" w:line="288" w:lineRule="atLeast"/>
      <w:ind w:firstLine="425"/>
    </w:pPr>
    <w:rPr>
      <w:szCs w:val="20"/>
      <w:lang w:eastAsia="de-CH"/>
    </w:rPr>
  </w:style>
  <w:style w:type="paragraph" w:customStyle="1" w:styleId="Leerzeile">
    <w:name w:val="Leerzeile"/>
    <w:basedOn w:val="00eStandard"/>
    <w:next w:val="00eStandard"/>
    <w:semiHidden/>
    <w:rPr>
      <w:szCs w:val="20"/>
      <w:lang w:eastAsia="de-CH"/>
    </w:rPr>
  </w:style>
  <w:style w:type="paragraph" w:styleId="Kopfzeile">
    <w:name w:val="header"/>
    <w:basedOn w:val="00eStandard"/>
    <w:link w:val="KopfzeileZchn"/>
    <w:uiPriority w:val="99"/>
    <w:pPr>
      <w:tabs>
        <w:tab w:val="center" w:pos="4536"/>
        <w:tab w:val="right" w:pos="9072"/>
      </w:tabs>
      <w:spacing w:line="240" w:lineRule="auto"/>
      <w:jc w:val="right"/>
    </w:pPr>
    <w:rPr>
      <w:rFonts w:eastAsia="Times"/>
      <w:color w:val="006B77"/>
      <w:sz w:val="14"/>
      <w:szCs w:val="20"/>
      <w:lang w:eastAsia="de-CH"/>
    </w:rPr>
  </w:style>
  <w:style w:type="paragraph" w:customStyle="1" w:styleId="30eberschrift3">
    <w:name w:val="30: eÜberschrift 3"/>
    <w:basedOn w:val="00eStandard"/>
    <w:next w:val="01eStandardAbstandvor8pt"/>
    <w:link w:val="30eberschrift3Zchn"/>
    <w:pPr>
      <w:keepNext/>
      <w:keepLines/>
      <w:numPr>
        <w:ilvl w:val="2"/>
        <w:numId w:val="3"/>
      </w:numPr>
      <w:tabs>
        <w:tab w:val="left" w:pos="680"/>
        <w:tab w:val="left" w:pos="907"/>
      </w:tabs>
      <w:suppressAutoHyphens/>
      <w:spacing w:before="320"/>
      <w:jc w:val="left"/>
      <w:outlineLvl w:val="2"/>
    </w:pPr>
    <w:rPr>
      <w:b/>
    </w:rPr>
  </w:style>
  <w:style w:type="paragraph" w:styleId="Fuzeile">
    <w:name w:val="footer"/>
    <w:basedOn w:val="Standard"/>
    <w:link w:val="FuzeileZchn"/>
    <w:uiPriority w:val="99"/>
    <w:pPr>
      <w:spacing w:after="0" w:line="20" w:lineRule="exact"/>
      <w:jc w:val="right"/>
    </w:pPr>
    <w:rPr>
      <w:sz w:val="16"/>
      <w:szCs w:val="16"/>
    </w:rPr>
  </w:style>
  <w:style w:type="paragraph" w:styleId="Verzeichnis1">
    <w:name w:val="toc 1"/>
    <w:aliases w:val="eVerzeichnis 1"/>
    <w:basedOn w:val="00eStandard"/>
    <w:next w:val="Standard"/>
    <w:autoRedefine/>
    <w:uiPriority w:val="39"/>
    <w:pPr>
      <w:spacing w:before="240" w:after="120" w:line="260" w:lineRule="atLeast"/>
      <w:jc w:val="left"/>
    </w:pPr>
    <w:rPr>
      <w:rFonts w:eastAsiaTheme="minorHAnsi" w:cstheme="minorBidi"/>
      <w:b/>
      <w:bCs/>
      <w:spacing w:val="0"/>
      <w:sz w:val="22"/>
      <w:szCs w:val="20"/>
      <w:lang w:eastAsia="en-US"/>
    </w:rPr>
  </w:style>
  <w:style w:type="paragraph" w:customStyle="1" w:styleId="FuzeileGerade">
    <w:name w:val="Fußzeile Gerade"/>
    <w:basedOn w:val="Fuzeile"/>
    <w:semiHidden/>
    <w:pPr>
      <w:tabs>
        <w:tab w:val="right" w:pos="6804"/>
      </w:tabs>
      <w:ind w:left="-1701" w:right="-1"/>
      <w:jc w:val="left"/>
    </w:pPr>
  </w:style>
  <w:style w:type="paragraph" w:customStyle="1" w:styleId="FuzeileUngerade">
    <w:name w:val="Fußzeile Ungerade"/>
    <w:basedOn w:val="Fuzeile"/>
    <w:semiHidden/>
    <w:pPr>
      <w:ind w:right="-1701"/>
    </w:pPr>
  </w:style>
  <w:style w:type="table" w:customStyle="1" w:styleId="52eTabelle">
    <w:name w:val="52: eTabelle"/>
    <w:basedOn w:val="NormaleTabelle"/>
    <w:pPr>
      <w:keepNext/>
      <w:keepLines/>
      <w:spacing w:line="220" w:lineRule="exact"/>
    </w:pPr>
    <w:rPr>
      <w:rFonts w:ascii="Arial Narrow" w:hAnsi="Arial Narrow"/>
      <w:spacing w:val="4"/>
      <w:sz w:val="18"/>
    </w:rPr>
    <w:tblPr>
      <w:tblStyleRowBandSize w:val="1"/>
      <w:tblCellMar>
        <w:left w:w="0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b/>
      </w:rPr>
    </w:tblStylePr>
    <w:tblStylePr w:type="lastRow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tcMar>
          <w:top w:w="40" w:type="dxa"/>
          <w:left w:w="0" w:type="nil"/>
          <w:bottom w:w="20" w:type="dxa"/>
          <w:right w:w="0" w:type="nil"/>
        </w:tcMar>
      </w:tcPr>
    </w:tblStylePr>
    <w:tblStylePr w:type="firstCol">
      <w:tblPr/>
      <w:trPr>
        <w:cantSplit w:val="0"/>
      </w:trPr>
      <w:tcPr>
        <w:tcMar>
          <w:top w:w="0" w:type="nil"/>
          <w:left w:w="0" w:type="nil"/>
          <w:bottom w:w="0" w:type="nil"/>
          <w:right w:w="57" w:type="dxa"/>
        </w:tcMar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  <w:tcMar>
          <w:top w:w="40" w:type="dxa"/>
          <w:left w:w="0" w:type="nil"/>
          <w:bottom w:w="20" w:type="dxa"/>
          <w:right w:w="0" w:type="nil"/>
        </w:tcMar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  <w:tcMar>
          <w:top w:w="40" w:type="dxa"/>
          <w:left w:w="0" w:type="nil"/>
          <w:bottom w:w="20" w:type="dxa"/>
          <w:right w:w="0" w:type="nil"/>
        </w:tcMar>
      </w:tcPr>
    </w:tblStylePr>
  </w:style>
  <w:style w:type="paragraph" w:customStyle="1" w:styleId="54eTabellentext">
    <w:name w:val="54: eTabellentext"/>
    <w:basedOn w:val="00eStandard"/>
    <w:link w:val="54eTabellentextZchn"/>
    <w:pPr>
      <w:keepNext/>
      <w:keepLines/>
      <w:spacing w:line="220" w:lineRule="exact"/>
      <w:jc w:val="left"/>
    </w:pPr>
    <w:rPr>
      <w:rFonts w:ascii="Arial Narrow" w:hAnsi="Arial Narrow" w:cs="Times New Roman"/>
      <w:sz w:val="18"/>
      <w:szCs w:val="24"/>
    </w:rPr>
  </w:style>
  <w:style w:type="paragraph" w:customStyle="1" w:styleId="BlauerStrich">
    <w:name w:val="Blauer Strich"/>
    <w:basedOn w:val="00eStandard"/>
    <w:semiHidden/>
    <w:pPr>
      <w:pBdr>
        <w:top w:val="single" w:sz="8" w:space="1" w:color="006B77"/>
      </w:pBdr>
      <w:spacing w:before="160" w:after="160" w:line="20" w:lineRule="exact"/>
    </w:pPr>
    <w:rPr>
      <w:lang w:eastAsia="de-CH"/>
    </w:rPr>
  </w:style>
  <w:style w:type="paragraph" w:styleId="Verzeichnis2">
    <w:name w:val="toc 2"/>
    <w:aliases w:val="eVerzeichnis 2"/>
    <w:basedOn w:val="Verzeichnis1"/>
    <w:autoRedefine/>
    <w:uiPriority w:val="39"/>
    <w:pPr>
      <w:spacing w:before="120" w:after="0"/>
      <w:ind w:left="220"/>
    </w:pPr>
    <w:rPr>
      <w:b w:val="0"/>
      <w:bCs w:val="0"/>
      <w:iCs/>
    </w:rPr>
  </w:style>
  <w:style w:type="paragraph" w:styleId="Beschriftung">
    <w:name w:val="caption"/>
    <w:basedOn w:val="00eStandard"/>
    <w:next w:val="00eStandard"/>
    <w:link w:val="BeschriftungZchn"/>
    <w:qFormat/>
    <w:pPr>
      <w:keepLines/>
      <w:pBdr>
        <w:top w:val="single" w:sz="4" w:space="3" w:color="006B77"/>
      </w:pBdr>
      <w:tabs>
        <w:tab w:val="left" w:pos="907"/>
      </w:tabs>
      <w:spacing w:after="360" w:line="220" w:lineRule="exact"/>
      <w:ind w:left="902" w:right="28" w:hanging="879"/>
      <w:jc w:val="left"/>
    </w:pPr>
    <w:rPr>
      <w:color w:val="006B77"/>
      <w:sz w:val="16"/>
      <w:szCs w:val="20"/>
      <w:lang w:eastAsia="de-CH"/>
    </w:rPr>
  </w:style>
  <w:style w:type="paragraph" w:customStyle="1" w:styleId="DBAutor">
    <w:name w:val="DBAutor"/>
    <w:basedOn w:val="Standard"/>
    <w:semiHidden/>
    <w:pPr>
      <w:spacing w:after="80" w:line="170" w:lineRule="exact"/>
      <w:ind w:left="4139"/>
    </w:pPr>
    <w:rPr>
      <w:sz w:val="14"/>
      <w:szCs w:val="20"/>
      <w:lang w:eastAsia="de-CH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Cs w:val="20"/>
      <w:lang w:eastAsia="de-CH"/>
    </w:rPr>
  </w:style>
  <w:style w:type="paragraph" w:customStyle="1" w:styleId="MitarbeitermitTitel">
    <w:name w:val="Mitarbeiter mit Titel"/>
    <w:basedOn w:val="02eStandard8pt"/>
    <w:semiHidden/>
    <w:rPr>
      <w:noProof/>
      <w:lang w:eastAsia="en-US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eListenFormatvorlage">
    <w:name w:val="50: eListenFormatvorlage"/>
    <w:pPr>
      <w:numPr>
        <w:numId w:val="10"/>
      </w:numPr>
    </w:pPr>
  </w:style>
  <w:style w:type="paragraph" w:customStyle="1" w:styleId="00eStandard">
    <w:name w:val="00: eStandard"/>
    <w:link w:val="00eStandardZchn"/>
    <w:pPr>
      <w:spacing w:line="320" w:lineRule="atLeast"/>
      <w:jc w:val="both"/>
    </w:pPr>
    <w:rPr>
      <w:rFonts w:ascii="Arial" w:hAnsi="Arial" w:cs="Tahoma"/>
      <w:spacing w:val="4"/>
      <w:szCs w:val="16"/>
      <w:lang w:eastAsia="de-DE"/>
    </w:rPr>
  </w:style>
  <w:style w:type="paragraph" w:styleId="Standardeinzug">
    <w:name w:val="Normal Indent"/>
    <w:basedOn w:val="Standard"/>
    <w:semiHidden/>
    <w:pPr>
      <w:ind w:left="708"/>
    </w:pPr>
  </w:style>
  <w:style w:type="paragraph" w:customStyle="1" w:styleId="10eberschrift1">
    <w:name w:val="10: eÜberschrift 1"/>
    <w:basedOn w:val="00eStandard"/>
    <w:next w:val="01eStandardAbstandvor8pt"/>
    <w:link w:val="10eberschrift1Zchn"/>
    <w:pPr>
      <w:keepNext/>
      <w:keepLines/>
      <w:numPr>
        <w:numId w:val="3"/>
      </w:numPr>
      <w:tabs>
        <w:tab w:val="left" w:pos="680"/>
        <w:tab w:val="left" w:pos="907"/>
      </w:tabs>
      <w:suppressAutoHyphens/>
      <w:spacing w:after="640"/>
      <w:jc w:val="left"/>
      <w:outlineLvl w:val="0"/>
    </w:pPr>
    <w:rPr>
      <w:sz w:val="28"/>
    </w:rPr>
  </w:style>
  <w:style w:type="paragraph" w:customStyle="1" w:styleId="EMail">
    <w:name w:val="EMail"/>
    <w:basedOn w:val="Standard"/>
    <w:semiHidden/>
    <w:pPr>
      <w:tabs>
        <w:tab w:val="right" w:pos="9214"/>
      </w:tabs>
      <w:spacing w:line="240" w:lineRule="atLeast"/>
      <w:ind w:left="567"/>
    </w:pPr>
    <w:rPr>
      <w:rFonts w:ascii="Arial Narrow" w:hAnsi="Arial Narrow"/>
      <w:spacing w:val="320"/>
      <w:position w:val="52"/>
      <w:sz w:val="40"/>
      <w:szCs w:val="20"/>
      <w:lang w:eastAsia="de-CH"/>
    </w:rPr>
  </w:style>
  <w:style w:type="paragraph" w:customStyle="1" w:styleId="Figur">
    <w:name w:val="Figur"/>
    <w:basedOn w:val="Standard"/>
    <w:next w:val="Standard"/>
    <w:semiHidden/>
    <w:pPr>
      <w:keepNext/>
      <w:keepLines/>
    </w:pPr>
    <w:rPr>
      <w:szCs w:val="20"/>
      <w:lang w:eastAsia="de-CH"/>
    </w:rPr>
  </w:style>
  <w:style w:type="paragraph" w:styleId="Funotentext">
    <w:name w:val="footnote text"/>
    <w:basedOn w:val="00eStandard"/>
    <w:link w:val="FunotentextZchn"/>
    <w:pPr>
      <w:tabs>
        <w:tab w:val="left" w:pos="227"/>
      </w:tabs>
      <w:spacing w:before="60" w:line="200" w:lineRule="exact"/>
      <w:ind w:left="227" w:hanging="227"/>
    </w:pPr>
    <w:rPr>
      <w:sz w:val="14"/>
      <w:szCs w:val="20"/>
      <w:lang w:eastAsia="de-CH"/>
    </w:rPr>
  </w:style>
  <w:style w:type="paragraph" w:customStyle="1" w:styleId="15eZusammenfass">
    <w:name w:val="15: eZusammenfassÜ"/>
    <w:pPr>
      <w:numPr>
        <w:numId w:val="9"/>
      </w:numPr>
      <w:tabs>
        <w:tab w:val="left" w:pos="680"/>
      </w:tabs>
      <w:spacing w:before="640" w:after="160"/>
      <w:outlineLvl w:val="0"/>
    </w:pPr>
    <w:rPr>
      <w:rFonts w:ascii="Arial" w:hAnsi="Arial" w:cs="Tahoma"/>
      <w:b/>
      <w:spacing w:val="4"/>
      <w:sz w:val="22"/>
      <w:szCs w:val="16"/>
    </w:rPr>
  </w:style>
  <w:style w:type="numbering" w:customStyle="1" w:styleId="50eListeInTabelle">
    <w:name w:val="50: eListeInTabelle"/>
    <w:basedOn w:val="50eListenFormatvorlage"/>
    <w:pPr>
      <w:numPr>
        <w:numId w:val="11"/>
      </w:numPr>
    </w:pPr>
  </w:style>
  <w:style w:type="character" w:styleId="Seitenzahl">
    <w:name w:val="page number"/>
    <w:basedOn w:val="Absatz-Standardschriftart"/>
    <w:semiHidden/>
  </w:style>
  <w:style w:type="paragraph" w:styleId="Liste">
    <w:name w:val="List"/>
    <w:basedOn w:val="Standard"/>
    <w:semiHidden/>
    <w:pPr>
      <w:ind w:left="283" w:hanging="283"/>
    </w:pPr>
  </w:style>
  <w:style w:type="paragraph" w:styleId="Verzeichnis3">
    <w:name w:val="toc 3"/>
    <w:aliases w:val="eVerzeichnis 3"/>
    <w:basedOn w:val="Verzeichnis2"/>
    <w:uiPriority w:val="39"/>
    <w:pPr>
      <w:spacing w:before="0"/>
      <w:ind w:left="440"/>
    </w:pPr>
    <w:rPr>
      <w:i/>
      <w:iCs w:val="0"/>
    </w:rPr>
  </w:style>
  <w:style w:type="paragraph" w:styleId="Verzeichnis4">
    <w:name w:val="toc 4"/>
    <w:aliases w:val="eVerzeichnis 4"/>
    <w:basedOn w:val="Verzeichnis1"/>
    <w:uiPriority w:val="39"/>
    <w:pPr>
      <w:spacing w:before="0" w:after="0"/>
      <w:ind w:left="660"/>
    </w:pPr>
    <w:rPr>
      <w:b w:val="0"/>
      <w:bCs w:val="0"/>
    </w:rPr>
  </w:style>
  <w:style w:type="paragraph" w:customStyle="1" w:styleId="91eSchriftTitelblatt">
    <w:name w:val="91: eSchrift Titelblatt"/>
    <w:basedOn w:val="00eStandard"/>
    <w:pPr>
      <w:suppressAutoHyphens/>
      <w:jc w:val="left"/>
    </w:pPr>
    <w:rPr>
      <w:sz w:val="26"/>
      <w:szCs w:val="26"/>
      <w:lang w:eastAsia="de-CH"/>
    </w:rPr>
  </w:style>
  <w:style w:type="paragraph" w:customStyle="1" w:styleId="93Fussnotentrennliniee">
    <w:name w:val="93: Fussnotentrennlinie(e)"/>
    <w:basedOn w:val="00eStandard"/>
    <w:pPr>
      <w:pBdr>
        <w:bottom w:val="single" w:sz="2" w:space="1" w:color="auto"/>
      </w:pBdr>
      <w:spacing w:before="240" w:line="20" w:lineRule="exact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coLogos">
    <w:name w:val="eco Logos"/>
    <w:basedOn w:val="00eStandard"/>
    <w:next w:val="00eStandard"/>
    <w:pPr>
      <w:keepNext/>
      <w:keepLines/>
      <w:spacing w:line="20" w:lineRule="exact"/>
    </w:pPr>
  </w:style>
  <w:style w:type="paragraph" w:customStyle="1" w:styleId="21eberschrift2unnum">
    <w:name w:val="21: eÜberschrift 2 unnum"/>
    <w:basedOn w:val="20eberschrift2"/>
    <w:next w:val="01eStandardAbstandvor8pt"/>
    <w:pPr>
      <w:numPr>
        <w:ilvl w:val="0"/>
        <w:numId w:val="0"/>
      </w:numPr>
      <w:outlineLvl w:val="9"/>
    </w:pPr>
  </w:style>
  <w:style w:type="paragraph" w:customStyle="1" w:styleId="TabStandard">
    <w:name w:val="TabStandard"/>
    <w:basedOn w:val="00eStandard"/>
    <w:semiHidden/>
    <w:pPr>
      <w:keepNext/>
      <w:spacing w:before="60" w:line="220" w:lineRule="exact"/>
      <w:jc w:val="left"/>
    </w:pPr>
    <w:rPr>
      <w:rFonts w:ascii="Arial Narrow" w:hAnsi="Arial Narrow"/>
      <w:sz w:val="18"/>
    </w:rPr>
  </w:style>
  <w:style w:type="paragraph" w:styleId="Textkrper">
    <w:name w:val="Body Text"/>
    <w:basedOn w:val="Standard"/>
    <w:semiHidden/>
    <w:rPr>
      <w:szCs w:val="20"/>
      <w:lang w:eastAsia="de-CH"/>
    </w:rPr>
  </w:style>
  <w:style w:type="paragraph" w:customStyle="1" w:styleId="20eberschrift2">
    <w:name w:val="20: eÜberschrift 2"/>
    <w:basedOn w:val="00eStandard"/>
    <w:next w:val="01eStandardAbstandvor8pt"/>
    <w:pPr>
      <w:keepNext/>
      <w:keepLines/>
      <w:numPr>
        <w:ilvl w:val="1"/>
        <w:numId w:val="3"/>
      </w:numPr>
      <w:tabs>
        <w:tab w:val="left" w:pos="680"/>
        <w:tab w:val="left" w:pos="907"/>
      </w:tabs>
      <w:suppressAutoHyphens/>
      <w:spacing w:before="640" w:after="160"/>
      <w:contextualSpacing/>
      <w:jc w:val="left"/>
      <w:outlineLvl w:val="1"/>
    </w:pPr>
    <w:rPr>
      <w:b/>
      <w:sz w:val="22"/>
    </w:rPr>
  </w:style>
  <w:style w:type="paragraph" w:customStyle="1" w:styleId="BerichtsTeile">
    <w:name w:val="BerichtsTeile"/>
    <w:basedOn w:val="00eStandard"/>
    <w:semiHidden/>
    <w:pPr>
      <w:keepNext/>
      <w:keepLines/>
      <w:spacing w:line="20" w:lineRule="exact"/>
    </w:pPr>
    <w:rPr>
      <w:lang w:eastAsia="de-CH"/>
    </w:rPr>
  </w:style>
  <w:style w:type="paragraph" w:customStyle="1" w:styleId="40titelohneNummer">
    <w:name w:val="40: titel ohne Nummer"/>
    <w:basedOn w:val="00eStandard"/>
    <w:next w:val="00eStandard"/>
    <w:pPr>
      <w:keepNext/>
      <w:suppressAutoHyphens/>
      <w:spacing w:before="160"/>
      <w:jc w:val="left"/>
    </w:pPr>
    <w:rPr>
      <w:i/>
    </w:rPr>
  </w:style>
  <w:style w:type="numbering" w:customStyle="1" w:styleId="51eNummerFormatvorlage">
    <w:name w:val="51: eNummerFormatvorlage"/>
    <w:basedOn w:val="KeineListe"/>
    <w:pPr>
      <w:numPr>
        <w:numId w:val="12"/>
      </w:numPr>
    </w:pPr>
  </w:style>
  <w:style w:type="character" w:customStyle="1" w:styleId="56eBlau">
    <w:name w:val="56: eBlau"/>
    <w:basedOn w:val="Absatz-Standardschriftart"/>
    <w:rPr>
      <w:color w:val="006B77"/>
    </w:rPr>
  </w:style>
  <w:style w:type="paragraph" w:customStyle="1" w:styleId="60eMarginal">
    <w:name w:val="60: eMarginal"/>
    <w:basedOn w:val="00eStandard"/>
    <w:pPr>
      <w:keepNext/>
      <w:keepLines/>
      <w:framePr w:w="1474" w:hSpace="227" w:vSpace="142" w:wrap="notBeside" w:vAnchor="text" w:hAnchor="page" w:xAlign="right" w:y="80"/>
      <w:spacing w:before="160" w:line="240" w:lineRule="exact"/>
      <w:jc w:val="left"/>
    </w:pPr>
    <w:rPr>
      <w:rFonts w:cs="Arial"/>
      <w:sz w:val="16"/>
      <w:szCs w:val="20"/>
      <w:lang w:eastAsia="de-CH"/>
    </w:rPr>
  </w:style>
  <w:style w:type="character" w:customStyle="1" w:styleId="00eStandardZchn">
    <w:name w:val="00: eStandard Zchn"/>
    <w:basedOn w:val="Absatz-Standardschriftart"/>
    <w:link w:val="00eStandard"/>
    <w:rPr>
      <w:rFonts w:ascii="Arial" w:hAnsi="Arial" w:cs="Tahoma"/>
      <w:spacing w:val="4"/>
      <w:szCs w:val="16"/>
      <w:lang w:val="de-CH" w:eastAsia="de-DE" w:bidi="ar-SA"/>
    </w:rPr>
  </w:style>
  <w:style w:type="paragraph" w:customStyle="1" w:styleId="55eFigurtitel">
    <w:name w:val="55: eFigurtitel"/>
    <w:basedOn w:val="00eStandard"/>
    <w:next w:val="00eStandard"/>
    <w:pPr>
      <w:keepNext/>
      <w:keepLines/>
      <w:spacing w:before="320" w:after="160" w:line="260" w:lineRule="atLeast"/>
      <w:jc w:val="left"/>
    </w:pPr>
    <w:rPr>
      <w:b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E-Mail-Signatur">
    <w:name w:val="E-mail Signature"/>
    <w:basedOn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HTMLAdresse">
    <w:name w:val="HTML Address"/>
    <w:basedOn w:val="Standard"/>
    <w:semiHidden/>
    <w:rPr>
      <w:i/>
      <w:iCs/>
    </w:rPr>
  </w:style>
  <w:style w:type="character" w:styleId="HTMLAkronym">
    <w:name w:val="HTML Acronym"/>
    <w:basedOn w:val="Absatz-Standardschriftart"/>
    <w:semiHidden/>
  </w:style>
  <w:style w:type="character" w:styleId="HTMLBeispiel">
    <w:name w:val="HTML Sample"/>
    <w:basedOn w:val="Absatz-Standardschriftart"/>
    <w:semiHidden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Pr>
      <w:i/>
      <w:iCs/>
    </w:rPr>
  </w:style>
  <w:style w:type="character" w:styleId="HTMLSchreibmaschine">
    <w:name w:val="HTML Typewriter"/>
    <w:basedOn w:val="Absatz-Standardschriftart"/>
    <w:semiHidden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Pr>
      <w:i/>
      <w:iCs/>
    </w:rPr>
  </w:style>
  <w:style w:type="paragraph" w:styleId="HTMLVorformatiert">
    <w:name w:val="HTML Preformatted"/>
    <w:basedOn w:val="Standard"/>
    <w:semiHidden/>
    <w:rPr>
      <w:rFonts w:ascii="Courier New" w:hAnsi="Courier New" w:cs="Courier New"/>
      <w:szCs w:val="20"/>
    </w:rPr>
  </w:style>
  <w:style w:type="character" w:styleId="HTMLZitat">
    <w:name w:val="HTML Cite"/>
    <w:basedOn w:val="Absatz-Standardschriftart"/>
    <w:semiHidden/>
    <w:rPr>
      <w:i/>
      <w:iCs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paragraph" w:styleId="Anrede">
    <w:name w:val="Salutation"/>
    <w:basedOn w:val="Standard"/>
    <w:next w:val="Standard"/>
    <w:semiHidden/>
  </w:style>
  <w:style w:type="paragraph" w:customStyle="1" w:styleId="31eberschrift3unnum">
    <w:name w:val="31: eÜberschrift 3 unnum"/>
    <w:basedOn w:val="30eberschrift3"/>
    <w:next w:val="01eStandardAbstandvor8pt"/>
    <w:pPr>
      <w:numPr>
        <w:ilvl w:val="0"/>
        <w:numId w:val="0"/>
      </w:numPr>
      <w:tabs>
        <w:tab w:val="clear" w:pos="907"/>
      </w:tabs>
    </w:pPr>
  </w:style>
  <w:style w:type="paragraph" w:customStyle="1" w:styleId="ecoBerichtLogos">
    <w:name w:val="eco BerichtLogos"/>
    <w:basedOn w:val="ecoLogos"/>
    <w:semiHidden/>
  </w:style>
  <w:style w:type="paragraph" w:styleId="Listenfortsetzung2">
    <w:name w:val="List Continue 2"/>
    <w:basedOn w:val="Standard"/>
    <w:semiHidden/>
    <w:pPr>
      <w:ind w:left="566"/>
    </w:pPr>
  </w:style>
  <w:style w:type="paragraph" w:styleId="Liste2">
    <w:name w:val="List 2"/>
    <w:basedOn w:val="Standard"/>
    <w:semiHidden/>
    <w:pPr>
      <w:ind w:left="566" w:hanging="283"/>
    </w:pPr>
  </w:style>
  <w:style w:type="paragraph" w:styleId="Liste3">
    <w:name w:val="List 3"/>
    <w:basedOn w:val="Standard"/>
    <w:semiHidden/>
    <w:pPr>
      <w:ind w:left="849" w:hanging="283"/>
    </w:pPr>
  </w:style>
  <w:style w:type="paragraph" w:styleId="Liste4">
    <w:name w:val="List 4"/>
    <w:basedOn w:val="Standard"/>
    <w:semiHidden/>
    <w:pPr>
      <w:ind w:left="1132" w:hanging="283"/>
    </w:pPr>
  </w:style>
  <w:style w:type="paragraph" w:styleId="Liste5">
    <w:name w:val="List 5"/>
    <w:basedOn w:val="Standard"/>
    <w:semiHidden/>
    <w:pPr>
      <w:ind w:left="1415" w:hanging="283"/>
    </w:p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urText">
    <w:name w:val="Plain Text"/>
    <w:basedOn w:val="Standard"/>
    <w:semiHidden/>
    <w:rPr>
      <w:rFonts w:ascii="Courier New" w:hAnsi="Courier New" w:cs="Courier New"/>
      <w:szCs w:val="20"/>
    </w:rPr>
  </w:style>
  <w:style w:type="paragraph" w:styleId="Listenfortsetzung3">
    <w:name w:val="List Continue 3"/>
    <w:basedOn w:val="Standard"/>
    <w:semiHidden/>
    <w:pPr>
      <w:ind w:left="849"/>
    </w:pPr>
  </w:style>
  <w:style w:type="paragraph" w:styleId="Listenfortsetzung4">
    <w:name w:val="List Continue 4"/>
    <w:basedOn w:val="Standard"/>
    <w:semiHidden/>
    <w:pPr>
      <w:ind w:left="1132"/>
    </w:pPr>
  </w:style>
  <w:style w:type="paragraph" w:styleId="Listenfortsetzung5">
    <w:name w:val="List Continue 5"/>
    <w:basedOn w:val="Standard"/>
    <w:semiHidden/>
    <w:pPr>
      <w:ind w:left="1415"/>
    </w:pPr>
  </w:style>
  <w:style w:type="paragraph" w:styleId="Listennummer2">
    <w:name w:val="List Number 2"/>
    <w:basedOn w:val="Standard"/>
    <w:semiHidden/>
    <w:pPr>
      <w:numPr>
        <w:numId w:val="4"/>
      </w:numPr>
    </w:pPr>
  </w:style>
  <w:style w:type="paragraph" w:styleId="Listennummer3">
    <w:name w:val="List Number 3"/>
    <w:basedOn w:val="Standard"/>
    <w:semiHidden/>
    <w:pPr>
      <w:numPr>
        <w:numId w:val="5"/>
      </w:numPr>
    </w:pPr>
  </w:style>
  <w:style w:type="paragraph" w:styleId="Listennummer4">
    <w:name w:val="List Number 4"/>
    <w:basedOn w:val="Standard"/>
    <w:semiHidden/>
    <w:pPr>
      <w:numPr>
        <w:numId w:val="6"/>
      </w:numPr>
    </w:pPr>
  </w:style>
  <w:style w:type="paragraph" w:styleId="Listennummer5">
    <w:name w:val="List Number 5"/>
    <w:basedOn w:val="Standard"/>
    <w:semiHidden/>
    <w:pPr>
      <w:numPr>
        <w:numId w:val="7"/>
      </w:numPr>
    </w:pPr>
  </w:style>
  <w:style w:type="paragraph" w:styleId="StandardWeb">
    <w:name w:val="Normal (Web)"/>
    <w:basedOn w:val="Standard"/>
    <w:uiPriority w:val="99"/>
    <w:semiHidden/>
    <w:rPr>
      <w:rFonts w:ascii="Times New Roman" w:hAnsi="Times New Roman"/>
      <w:sz w:val="24"/>
      <w:szCs w:val="24"/>
    </w:rPr>
  </w:style>
  <w:style w:type="table" w:styleId="Tabelle3D-Effekt1">
    <w:name w:val="Table 3D effects 1"/>
    <w:basedOn w:val="NormaleTabelle"/>
    <w:semiHidden/>
    <w:pPr>
      <w:spacing w:before="120" w:after="120" w:line="312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pPr>
      <w:spacing w:before="120" w:after="120" w:line="312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pPr>
      <w:spacing w:before="120" w:after="120" w:line="312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pPr>
      <w:spacing w:before="120" w:after="120" w:line="312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pPr>
      <w:spacing w:before="120" w:after="120" w:line="312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pPr>
      <w:spacing w:before="120" w:after="120" w:line="312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pPr>
      <w:spacing w:before="120" w:after="120" w:line="312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pPr>
      <w:spacing w:before="120" w:after="120" w:line="312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pPr>
      <w:spacing w:before="120" w:after="120" w:line="312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pPr>
      <w:spacing w:before="120" w:after="120" w:line="312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pPr>
      <w:spacing w:before="120" w:after="120" w:line="312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pPr>
      <w:spacing w:before="120" w:after="120" w:line="312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pPr>
      <w:spacing w:before="120" w:after="120" w:line="312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pPr>
      <w:spacing w:before="120" w:after="120" w:line="312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pPr>
      <w:spacing w:before="120" w:after="120" w:line="312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pPr>
      <w:spacing w:before="120" w:after="120" w:line="312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pPr>
      <w:spacing w:before="120" w:after="120" w:line="31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semiHidden/>
    <w:pPr>
      <w:spacing w:line="480" w:lineRule="auto"/>
    </w:pPr>
  </w:style>
  <w:style w:type="paragraph" w:styleId="Textkrper3">
    <w:name w:val="Body Text 3"/>
    <w:basedOn w:val="Standard"/>
    <w:semiHidden/>
    <w:rPr>
      <w:sz w:val="16"/>
      <w:szCs w:val="16"/>
    </w:rPr>
  </w:style>
  <w:style w:type="table" w:styleId="TabelleSpalten1">
    <w:name w:val="Table Columns 1"/>
    <w:basedOn w:val="NormaleTabelle"/>
    <w:semiHidden/>
    <w:pPr>
      <w:spacing w:before="120" w:after="120" w:line="312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pPr>
      <w:spacing w:before="120" w:after="120" w:line="312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pPr>
      <w:spacing w:before="120" w:after="120" w:line="312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pPr>
      <w:spacing w:before="120" w:after="120" w:line="312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pPr>
      <w:spacing w:before="120" w:after="120" w:line="312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Titel">
    <w:name w:val="Title"/>
    <w:basedOn w:val="Standard"/>
    <w:semiHidden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TabelleSpezial1">
    <w:name w:val="Table Subtle 1"/>
    <w:basedOn w:val="NormaleTabelle"/>
    <w:semiHidden/>
    <w:pPr>
      <w:spacing w:before="120" w:after="120" w:line="312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pPr>
      <w:spacing w:before="120" w:after="120" w:line="312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Umschlagabsenderadresse">
    <w:name w:val="envelope return"/>
    <w:basedOn w:val="Standard"/>
    <w:semiHidden/>
    <w:rPr>
      <w:rFonts w:cs="Arial"/>
      <w:szCs w:val="20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character" w:styleId="Zeilennummer">
    <w:name w:val="line number"/>
    <w:basedOn w:val="Absatz-Standardschriftart"/>
    <w:semiHidden/>
  </w:style>
  <w:style w:type="paragraph" w:customStyle="1" w:styleId="11eberschrift1unnum">
    <w:name w:val="11: eÜberschrift 1 unnum"/>
    <w:basedOn w:val="10eberschrift1"/>
    <w:next w:val="01eStandardAbstandvor8pt"/>
    <w:link w:val="11eberschrift1unnumZchn"/>
    <w:pPr>
      <w:numPr>
        <w:numId w:val="0"/>
      </w:numPr>
      <w:tabs>
        <w:tab w:val="clear" w:pos="907"/>
      </w:tabs>
      <w:outlineLvl w:val="3"/>
    </w:pPr>
  </w:style>
  <w:style w:type="character" w:styleId="Fett">
    <w:name w:val="Strong"/>
    <w:basedOn w:val="Absatz-Standardschriftart"/>
    <w:semiHidden/>
    <w:qFormat/>
    <w:rPr>
      <w:b/>
      <w:bCs/>
    </w:rPr>
  </w:style>
  <w:style w:type="paragraph" w:customStyle="1" w:styleId="01eStandardAbstandvor8pt">
    <w:name w:val="01: eStandard Abstand vor 8pt"/>
    <w:basedOn w:val="00eStandard"/>
    <w:link w:val="01eStandardAbstandvor8ptZchn"/>
    <w:pPr>
      <w:spacing w:before="160"/>
    </w:pPr>
  </w:style>
  <w:style w:type="character" w:customStyle="1" w:styleId="Schrgstrich">
    <w:name w:val="Schrägstrich"/>
    <w:basedOn w:val="Absatz-Standardschriftart"/>
    <w:semiHidden/>
    <w:rPr>
      <w:rFonts w:ascii="Times New Roman" w:hAnsi="Times New Roman"/>
      <w:color w:val="E32523"/>
      <w:sz w:val="14"/>
    </w:rPr>
  </w:style>
  <w:style w:type="paragraph" w:customStyle="1" w:styleId="13Inhaltsberschrift">
    <w:name w:val="13: InhaltsÜberschrift"/>
    <w:basedOn w:val="11eberschrift1unnum"/>
    <w:next w:val="01eStandardAbstandvor8pt"/>
    <w:pPr>
      <w:outlineLvl w:val="9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semiHidden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customStyle="1" w:styleId="02eStandard8pt">
    <w:name w:val="02: eStandard 8pt"/>
    <w:basedOn w:val="00eStandard"/>
    <w:link w:val="02eStandard8ptZchn"/>
    <w:pPr>
      <w:spacing w:line="240" w:lineRule="atLeast"/>
      <w:jc w:val="left"/>
    </w:pPr>
    <w:rPr>
      <w:sz w:val="16"/>
    </w:rPr>
  </w:style>
  <w:style w:type="paragraph" w:customStyle="1" w:styleId="90eTitelTitelblatt">
    <w:name w:val="90: eTitel Titelblatt"/>
    <w:basedOn w:val="01eStandardAbstandvor8pt"/>
    <w:pPr>
      <w:pBdr>
        <w:top w:val="single" w:sz="8" w:space="15" w:color="006B77"/>
        <w:bottom w:val="single" w:sz="8" w:space="18" w:color="006B77"/>
      </w:pBdr>
      <w:suppressAutoHyphens/>
      <w:autoSpaceDE w:val="0"/>
      <w:autoSpaceDN w:val="0"/>
      <w:adjustRightInd w:val="0"/>
      <w:spacing w:before="420" w:after="240" w:line="640" w:lineRule="exact"/>
      <w:jc w:val="left"/>
    </w:pPr>
    <w:rPr>
      <w:rFonts w:ascii="ArialMT" w:hAnsi="ArialMT" w:cs="ArialMT"/>
      <w:color w:val="231F20"/>
      <w:sz w:val="52"/>
      <w:szCs w:val="52"/>
      <w:lang w:eastAsia="de-CH"/>
    </w:rPr>
  </w:style>
  <w:style w:type="paragraph" w:customStyle="1" w:styleId="12eAnhangberschrift">
    <w:name w:val="12: eAnhangÜberschrift"/>
    <w:basedOn w:val="11eberschrift1unnum"/>
    <w:next w:val="01eStandardAbstandvor8pt"/>
    <w:link w:val="12eAnhangberschriftZchn"/>
    <w:qFormat/>
    <w:pPr>
      <w:numPr>
        <w:numId w:val="8"/>
      </w:numPr>
      <w:spacing w:before="160"/>
      <w:outlineLvl w:val="1"/>
    </w:pPr>
  </w:style>
  <w:style w:type="paragraph" w:styleId="Textkrper-Einzug2">
    <w:name w:val="Body Text Indent 2"/>
    <w:basedOn w:val="Standard"/>
    <w:semiHidden/>
    <w:pPr>
      <w:spacing w:line="480" w:lineRule="auto"/>
      <w:ind w:left="283"/>
    </w:pPr>
  </w:style>
  <w:style w:type="paragraph" w:styleId="Fu-Endnotenberschrift">
    <w:name w:val="Note Heading"/>
    <w:basedOn w:val="Standard"/>
    <w:next w:val="Standard"/>
    <w:semiHidden/>
  </w:style>
  <w:style w:type="character" w:styleId="Hervorhebung">
    <w:name w:val="Emphasis"/>
    <w:basedOn w:val="Absatz-Standardschriftart"/>
    <w:semiHidden/>
    <w:qFormat/>
    <w:rPr>
      <w:i/>
      <w:iCs/>
    </w:rPr>
  </w:style>
  <w:style w:type="paragraph" w:styleId="Listenfortsetzung">
    <w:name w:val="List Continue"/>
    <w:basedOn w:val="Standard"/>
    <w:semiHidden/>
    <w:pPr>
      <w:ind w:left="283"/>
    </w:pPr>
  </w:style>
  <w:style w:type="paragraph" w:styleId="Listennummer">
    <w:name w:val="List Number"/>
    <w:basedOn w:val="Standard"/>
    <w:semiHidden/>
    <w:pPr>
      <w:numPr>
        <w:numId w:val="1"/>
      </w:numPr>
    </w:pPr>
  </w:style>
  <w:style w:type="paragraph" w:styleId="Textkrper-Einzug3">
    <w:name w:val="Body Text Indent 3"/>
    <w:basedOn w:val="Standard"/>
    <w:semiHidden/>
    <w:pPr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pPr>
      <w:ind w:firstLine="210"/>
      <w:jc w:val="both"/>
    </w:pPr>
    <w:rPr>
      <w:szCs w:val="22"/>
      <w:lang w:eastAsia="de-DE"/>
    </w:rPr>
  </w:style>
  <w:style w:type="paragraph" w:styleId="Textkrper-Zeileneinzug">
    <w:name w:val="Body Text Indent"/>
    <w:basedOn w:val="Standard"/>
    <w:semiHidden/>
    <w:pPr>
      <w:ind w:left="283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character" w:customStyle="1" w:styleId="57eRot">
    <w:name w:val="57: eRot"/>
    <w:basedOn w:val="Absatz-Standardschriftart"/>
    <w:rPr>
      <w:color w:val="E32523"/>
    </w:rPr>
  </w:style>
  <w:style w:type="table" w:customStyle="1" w:styleId="53eTabelleunterlegt">
    <w:name w:val="53: eTabelle unterlegt"/>
    <w:basedOn w:val="Tabellenraster"/>
    <w:pPr>
      <w:ind w:left="57"/>
    </w:pPr>
    <w:rPr>
      <w:rFonts w:ascii="Arial Narrow" w:hAnsi="Arial Narrow"/>
      <w:sz w:val="18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  <w:tblCellMar>
        <w:left w:w="0" w:type="dxa"/>
        <w:right w:w="57" w:type="dxa"/>
      </w:tblCellMar>
    </w:tblPr>
    <w:tcPr>
      <w:shd w:val="clear" w:color="auto" w:fill="D0E5E9"/>
    </w:tcPr>
    <w:tblStylePr w:type="firstRow">
      <w:tblPr/>
      <w:tcPr>
        <w:tcMar>
          <w:top w:w="0" w:type="nil"/>
          <w:left w:w="0" w:type="nil"/>
          <w:bottom w:w="20" w:type="dxa"/>
          <w:right w:w="0" w:type="nil"/>
        </w:tcMar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wordWrap/>
        <w:ind w:leftChars="0" w:left="0"/>
      </w:pPr>
    </w:tblStylePr>
    <w:tblStylePr w:type="band1Vert">
      <w:pPr>
        <w:wordWrap/>
        <w:ind w:leftChars="0" w:left="57"/>
      </w:pPr>
    </w:tblStylePr>
    <w:tblStylePr w:type="band1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  <w:tblStylePr w:type="band2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</w:style>
  <w:style w:type="character" w:customStyle="1" w:styleId="01eStandardAbstandvor8ptZchn">
    <w:name w:val="01: eStandard Abstand vor 8pt Zchn"/>
    <w:basedOn w:val="00eStandardZchn"/>
    <w:link w:val="01eStandardAbstandvor8pt"/>
    <w:rPr>
      <w:rFonts w:ascii="Arial" w:hAnsi="Arial" w:cs="Tahoma"/>
      <w:spacing w:val="4"/>
      <w:szCs w:val="16"/>
      <w:lang w:val="de-CH" w:eastAsia="de-DE" w:bidi="ar-SA"/>
    </w:rPr>
  </w:style>
  <w:style w:type="paragraph" w:customStyle="1" w:styleId="AbschnittohneMarginalien">
    <w:name w:val="Abschnitt ohne Marginalien"/>
    <w:basedOn w:val="00eStandard"/>
    <w:next w:val="00eStandard"/>
    <w:semiHidden/>
    <w:pPr>
      <w:tabs>
        <w:tab w:val="left" w:pos="340"/>
        <w:tab w:val="left" w:pos="680"/>
        <w:tab w:val="left" w:pos="1021"/>
      </w:tabs>
    </w:pPr>
    <w:rPr>
      <w:lang w:eastAsia="de-CH"/>
    </w:rPr>
  </w:style>
  <w:style w:type="paragraph" w:customStyle="1" w:styleId="61eGlossarLiteratur">
    <w:name w:val="61: eGlossarLiteratur"/>
    <w:basedOn w:val="01eStandardAbstandvor8pt"/>
    <w:pPr>
      <w:ind w:left="1701" w:hanging="1701"/>
    </w:pPr>
  </w:style>
  <w:style w:type="paragraph" w:customStyle="1" w:styleId="22eAnhangberschrift2">
    <w:name w:val="22: eAnhangüberschrift 2"/>
    <w:basedOn w:val="20eberschrift2"/>
    <w:next w:val="01eStandardAbstandvor8pt"/>
    <w:pPr>
      <w:numPr>
        <w:numId w:val="8"/>
      </w:numPr>
      <w:outlineLvl w:val="8"/>
    </w:pPr>
  </w:style>
  <w:style w:type="character" w:styleId="Funotenzeichen">
    <w:name w:val="footnote reference"/>
    <w:basedOn w:val="Absatz-Standardschriftart"/>
    <w:rPr>
      <w:position w:val="5"/>
      <w:sz w:val="13"/>
      <w:vertAlign w:val="baseline"/>
    </w:rPr>
  </w:style>
  <w:style w:type="paragraph" w:customStyle="1" w:styleId="25eZussberschrift">
    <w:name w:val="25: eZussÜberschrift"/>
    <w:next w:val="01eStandardAbstandvor8pt"/>
    <w:pPr>
      <w:numPr>
        <w:ilvl w:val="1"/>
        <w:numId w:val="9"/>
      </w:numPr>
      <w:spacing w:before="480"/>
      <w:outlineLvl w:val="1"/>
    </w:pPr>
    <w:rPr>
      <w:rFonts w:ascii="Arial" w:hAnsi="Arial" w:cs="Tahoma"/>
      <w:spacing w:val="4"/>
      <w:szCs w:val="16"/>
    </w:rPr>
  </w:style>
  <w:style w:type="character" w:customStyle="1" w:styleId="30eberschrift3Zchn">
    <w:name w:val="30: eÜberschrift 3 Zchn"/>
    <w:basedOn w:val="00eStandardZchn"/>
    <w:link w:val="30eberschrift3"/>
    <w:rPr>
      <w:rFonts w:ascii="Arial" w:hAnsi="Arial" w:cs="Tahoma"/>
      <w:b/>
      <w:spacing w:val="4"/>
      <w:szCs w:val="16"/>
      <w:lang w:val="de-CH" w:eastAsia="de-DE" w:bidi="ar-SA"/>
    </w:rPr>
  </w:style>
  <w:style w:type="paragraph" w:customStyle="1" w:styleId="32eAnhangsberschrift3">
    <w:name w:val="32: eAnhangsüberschrift 3"/>
    <w:basedOn w:val="00eStandard"/>
    <w:pPr>
      <w:keepNext/>
      <w:keepLines/>
      <w:numPr>
        <w:ilvl w:val="2"/>
        <w:numId w:val="8"/>
      </w:numPr>
      <w:suppressAutoHyphens/>
      <w:spacing w:before="320"/>
      <w:jc w:val="left"/>
    </w:pPr>
  </w:style>
  <w:style w:type="character" w:customStyle="1" w:styleId="10eberschrift1Zchn">
    <w:name w:val="10: eÜberschrift 1 Zchn"/>
    <w:basedOn w:val="00eStandardZchn"/>
    <w:link w:val="10eberschrift1"/>
    <w:rPr>
      <w:rFonts w:ascii="Arial" w:hAnsi="Arial" w:cs="Tahoma"/>
      <w:spacing w:val="4"/>
      <w:sz w:val="28"/>
      <w:szCs w:val="16"/>
      <w:lang w:val="de-CH" w:eastAsia="de-DE" w:bidi="ar-SA"/>
    </w:rPr>
  </w:style>
  <w:style w:type="character" w:customStyle="1" w:styleId="11eberschrift1unnumZchn">
    <w:name w:val="11: eÜberschrift 1 unnum Zchn"/>
    <w:basedOn w:val="10eberschrift1Zchn"/>
    <w:link w:val="11eberschrift1unnum"/>
    <w:rPr>
      <w:rFonts w:ascii="Arial" w:hAnsi="Arial" w:cs="Tahoma"/>
      <w:spacing w:val="4"/>
      <w:sz w:val="28"/>
      <w:szCs w:val="16"/>
      <w:lang w:val="de-CH" w:eastAsia="de-DE" w:bidi="ar-SA"/>
    </w:rPr>
  </w:style>
  <w:style w:type="character" w:customStyle="1" w:styleId="12eAnhangberschriftZchn">
    <w:name w:val="12: eAnhangÜberschrift Zchn"/>
    <w:basedOn w:val="11eberschrift1unnumZchn"/>
    <w:link w:val="12eAnhangberschrift"/>
    <w:rPr>
      <w:rFonts w:ascii="Arial" w:hAnsi="Arial" w:cs="Tahoma"/>
      <w:spacing w:val="4"/>
      <w:sz w:val="28"/>
      <w:szCs w:val="16"/>
      <w:lang w:val="de-CH" w:eastAsia="de-DE" w:bidi="ar-SA"/>
    </w:rPr>
  </w:style>
  <w:style w:type="paragraph" w:customStyle="1" w:styleId="54eTabellentextgross">
    <w:name w:val="54: eTabellentext gross"/>
    <w:basedOn w:val="54eTabellentext"/>
    <w:pPr>
      <w:spacing w:before="60" w:after="60" w:line="240" w:lineRule="auto"/>
    </w:pPr>
    <w:rPr>
      <w:rFonts w:ascii="Arial" w:hAnsi="Arial"/>
      <w:sz w:val="20"/>
    </w:rPr>
  </w:style>
  <w:style w:type="paragraph" w:customStyle="1" w:styleId="Formatvorlage11eberschrift1unnumZeilenabstandeinfach">
    <w:name w:val="Formatvorlage 11: eÜberschrift 1 unnum + Zeilenabstand:  einfach"/>
    <w:basedOn w:val="11eberschrift1unnum"/>
    <w:semiHidden/>
    <w:pPr>
      <w:spacing w:line="240" w:lineRule="auto"/>
      <w:outlineLvl w:val="0"/>
    </w:pPr>
    <w:rPr>
      <w:rFonts w:cs="Times New Roman"/>
      <w:szCs w:val="20"/>
    </w:rPr>
  </w:style>
  <w:style w:type="paragraph" w:customStyle="1" w:styleId="BerichtsTeile08">
    <w:name w:val="BerichtsTeile08"/>
    <w:basedOn w:val="00eStandard"/>
    <w:semiHidden/>
    <w:pPr>
      <w:keepNext/>
      <w:keepLines/>
      <w:spacing w:line="20" w:lineRule="exact"/>
    </w:pPr>
    <w:rPr>
      <w:lang w:eastAsia="de-CH"/>
    </w:rPr>
  </w:style>
  <w:style w:type="paragraph" w:customStyle="1" w:styleId="BeschriftungAbstandvor6pt">
    <w:name w:val="Beschriftung Abstand vor 6pt"/>
    <w:basedOn w:val="Beschriftung"/>
    <w:next w:val="01eStandardAbstandvor8pt"/>
    <w:qFormat/>
    <w:pPr>
      <w:pBdr>
        <w:top w:val="single" w:sz="4" w:space="3" w:color="00556A"/>
      </w:pBdr>
      <w:spacing w:before="120"/>
    </w:pPr>
  </w:style>
  <w:style w:type="character" w:customStyle="1" w:styleId="FunotentextZchn">
    <w:name w:val="Fußnotentext Zchn"/>
    <w:basedOn w:val="Absatz-Standardschriftart"/>
    <w:link w:val="Funotentext"/>
    <w:rPr>
      <w:rFonts w:ascii="Arial" w:hAnsi="Arial" w:cs="Tahoma"/>
      <w:spacing w:val="4"/>
      <w:sz w:val="14"/>
    </w:rPr>
  </w:style>
  <w:style w:type="character" w:customStyle="1" w:styleId="Offert-Stze">
    <w:name w:val="Offert-Sätze"/>
    <w:basedOn w:val="Absatz-Standardschriftart"/>
  </w:style>
  <w:style w:type="paragraph" w:customStyle="1" w:styleId="Offertstze">
    <w:name w:val="Offertsätze"/>
    <w:basedOn w:val="Standard"/>
    <w:pPr>
      <w:tabs>
        <w:tab w:val="left" w:pos="624"/>
        <w:tab w:val="left" w:pos="907"/>
      </w:tabs>
      <w:spacing w:after="0" w:line="320" w:lineRule="exact"/>
    </w:pPr>
    <w:rPr>
      <w:rFonts w:cs="Tahoma"/>
      <w:spacing w:val="4"/>
      <w:szCs w:val="16"/>
    </w:rPr>
  </w:style>
  <w:style w:type="character" w:customStyle="1" w:styleId="54eTabellentextZchn">
    <w:name w:val="54: eTabellentext Zchn"/>
    <w:link w:val="54eTabellentext"/>
    <w:locked/>
    <w:rPr>
      <w:rFonts w:ascii="Arial Narrow" w:hAnsi="Arial Narrow"/>
      <w:spacing w:val="4"/>
      <w:sz w:val="18"/>
      <w:szCs w:val="24"/>
      <w:lang w:eastAsia="de-DE"/>
    </w:rPr>
  </w:style>
  <w:style w:type="character" w:customStyle="1" w:styleId="BeschriftungZchn">
    <w:name w:val="Beschriftung Zchn"/>
    <w:link w:val="Beschriftung"/>
    <w:locked/>
    <w:rPr>
      <w:rFonts w:ascii="Arial" w:hAnsi="Arial" w:cs="Tahoma"/>
      <w:color w:val="006B77"/>
      <w:spacing w:val="4"/>
      <w:sz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Times" w:hAnsi="Arial" w:cs="Tahoma"/>
      <w:color w:val="006B77"/>
      <w:spacing w:val="4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16"/>
      <w:szCs w:val="16"/>
      <w:lang w:eastAsia="de-DE"/>
    </w:rPr>
  </w:style>
  <w:style w:type="character" w:customStyle="1" w:styleId="02eStandard8ptZchn">
    <w:name w:val="02: eStandard 8pt Zchn"/>
    <w:basedOn w:val="Absatz-Standardschriftart"/>
    <w:link w:val="02eStandard8pt"/>
    <w:rPr>
      <w:rFonts w:ascii="Arial" w:hAnsi="Arial" w:cs="Tahoma"/>
      <w:spacing w:val="4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Arial" w:hAnsi="Arial"/>
      <w:b/>
      <w:bCs/>
      <w:lang w:eastAsia="de-DE"/>
    </w:rPr>
  </w:style>
  <w:style w:type="table" w:customStyle="1" w:styleId="53eTabelleunterlegt1">
    <w:name w:val="53: eTabelle unterlegt1"/>
    <w:basedOn w:val="Tabellenraster"/>
    <w:pPr>
      <w:ind w:left="57"/>
    </w:pPr>
    <w:rPr>
      <w:rFonts w:ascii="Arial Narrow" w:hAnsi="Arial Narrow"/>
      <w:sz w:val="18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  <w:tblCellMar>
        <w:left w:w="0" w:type="dxa"/>
        <w:right w:w="57" w:type="dxa"/>
      </w:tblCellMar>
    </w:tblPr>
    <w:tcPr>
      <w:shd w:val="clear" w:color="auto" w:fill="D0E5E9"/>
    </w:tcPr>
    <w:tblStylePr w:type="firstRow">
      <w:tblPr/>
      <w:tcPr>
        <w:tcMar>
          <w:top w:w="0" w:type="nil"/>
          <w:left w:w="0" w:type="nil"/>
          <w:bottom w:w="20" w:type="dxa"/>
          <w:right w:w="0" w:type="nil"/>
        </w:tcMar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wordWrap/>
        <w:ind w:leftChars="0" w:left="0"/>
      </w:pPr>
    </w:tblStylePr>
    <w:tblStylePr w:type="band1Vert">
      <w:pPr>
        <w:wordWrap/>
        <w:ind w:leftChars="0" w:left="57"/>
      </w:pPr>
    </w:tblStylePr>
    <w:tblStylePr w:type="band1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  <w:tblStylePr w:type="band2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</w:style>
  <w:style w:type="paragraph" w:styleId="berarbeitung">
    <w:name w:val="Revision"/>
    <w:hidden/>
    <w:uiPriority w:val="99"/>
    <w:semiHidden/>
    <w:rPr>
      <w:rFonts w:ascii="Arial" w:eastAsiaTheme="minorHAnsi" w:hAnsi="Arial" w:cstheme="minorBid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Aufzhlungszeichen3">
    <w:name w:val="List Bullet 3"/>
    <w:basedOn w:val="Standard"/>
    <w:pPr>
      <w:numPr>
        <w:numId w:val="21"/>
      </w:numPr>
      <w:spacing w:before="120" w:after="120" w:line="312" w:lineRule="atLeast"/>
      <w:jc w:val="both"/>
    </w:pPr>
    <w:rPr>
      <w:rFonts w:eastAsia="Times New Roman" w:cs="Times New Roman"/>
      <w:lang w:eastAsia="de-DE"/>
    </w:rPr>
  </w:style>
  <w:style w:type="paragraph" w:styleId="Aufzhlungszeichen4">
    <w:name w:val="List Bullet 4"/>
    <w:basedOn w:val="Standard"/>
    <w:pPr>
      <w:numPr>
        <w:numId w:val="22"/>
      </w:numPr>
      <w:spacing w:before="120" w:after="120" w:line="312" w:lineRule="atLeast"/>
      <w:jc w:val="both"/>
    </w:pPr>
    <w:rPr>
      <w:rFonts w:eastAsia="Times New Roman" w:cs="Times New Roman"/>
      <w:lang w:eastAsia="de-DE"/>
    </w:rPr>
  </w:style>
  <w:style w:type="paragraph" w:customStyle="1" w:styleId="Struktur1">
    <w:name w:val="Struktur 1"/>
    <w:pPr>
      <w:tabs>
        <w:tab w:val="left" w:pos="567"/>
      </w:tabs>
      <w:spacing w:before="80" w:line="200" w:lineRule="exact"/>
      <w:ind w:left="567" w:hanging="357"/>
      <w:jc w:val="both"/>
    </w:pPr>
    <w:rPr>
      <w:sz w:val="18"/>
      <w:lang w:eastAsia="de-DE"/>
    </w:rPr>
  </w:style>
  <w:style w:type="paragraph" w:styleId="Verzeichnis5">
    <w:name w:val="toc 5"/>
    <w:basedOn w:val="Standard"/>
    <w:next w:val="Standard"/>
    <w:autoRedefine/>
    <w:semiHidden/>
    <w:pPr>
      <w:spacing w:after="0"/>
      <w:ind w:left="88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autoRedefine/>
    <w:semiHidden/>
    <w:pPr>
      <w:spacing w:after="0"/>
      <w:ind w:left="110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autoRedefine/>
    <w:semiHidden/>
    <w:pPr>
      <w:spacing w:after="0"/>
      <w:ind w:left="132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autoRedefine/>
    <w:semiHidden/>
    <w:pPr>
      <w:spacing w:after="0"/>
      <w:ind w:left="154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autoRedefine/>
    <w:semiHidden/>
    <w:pPr>
      <w:spacing w:after="0"/>
      <w:ind w:left="1760"/>
    </w:pPr>
    <w:rPr>
      <w:rFonts w:asciiTheme="minorHAnsi" w:hAnsiTheme="minorHAnsi"/>
      <w:szCs w:val="20"/>
    </w:rPr>
  </w:style>
  <w:style w:type="paragraph" w:customStyle="1" w:styleId="Formatvorlage1">
    <w:name w:val="Formatvorlage1"/>
    <w:basedOn w:val="01eStandardAbstandvor8pt"/>
    <w:link w:val="Formatvorlage1Zchn"/>
    <w:qFormat/>
    <w:pPr>
      <w:tabs>
        <w:tab w:val="left" w:pos="6120"/>
      </w:tabs>
    </w:pPr>
    <w:rPr>
      <w:lang w:eastAsia="de-CH"/>
    </w:rPr>
  </w:style>
  <w:style w:type="character" w:customStyle="1" w:styleId="Formatvorlage1Zchn">
    <w:name w:val="Formatvorlage1 Zchn"/>
    <w:basedOn w:val="01eStandardAbstandvor8ptZchn"/>
    <w:link w:val="Formatvorlage1"/>
    <w:rPr>
      <w:rFonts w:ascii="Arial" w:hAnsi="Arial" w:cs="Tahoma"/>
      <w:spacing w:val="4"/>
      <w:szCs w:val="16"/>
      <w:lang w:val="de-CH" w:eastAsia="de-DE" w:bidi="ar-SA"/>
    </w:rPr>
  </w:style>
  <w:style w:type="paragraph" w:customStyle="1" w:styleId="Default">
    <w:name w:val="Default"/>
    <w:rsid w:val="00A95A5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8674C"/>
    <w:rPr>
      <w:rFonts w:ascii="Arial" w:eastAsiaTheme="minorHAnsi" w:hAnsi="Arial" w:cs="Arial"/>
      <w:b/>
      <w:color w:val="000000" w:themeColor="text1"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A2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3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3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0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08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23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34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2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4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986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119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43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8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69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24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8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://pq.formationprof.ch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formationprof.ch/fr/deroulement-de-lapprentissage/procedures-de-qualification" TargetMode="Externa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ffp.swiss/informations-generales-pour-les-exp" TargetMode="External"/><Relationship Id="rId2" Type="http://schemas.openxmlformats.org/officeDocument/2006/relationships/hyperlink" Target="http://www.shop.sdbb.ch" TargetMode="External"/><Relationship Id="rId1" Type="http://schemas.openxmlformats.org/officeDocument/2006/relationships/hyperlink" Target="mailto:vertrieb@sdbb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Leitvorlage_Ausführungsbestimmungen_QV-d-20170301"/>
    <f:field ref="objsubject" par="" edit="true" text=""/>
    <f:field ref="objcreatedby" par="" text="Wyss, Philippe, SBFI"/>
    <f:field ref="objcreatedat" par="" text="02.02.2017 10:38:56"/>
    <f:field ref="objchangedby" par="" text="Wyss, Philippe, SBFI"/>
    <f:field ref="objmodifiedat" par="" text="15.06.2017 13:23:24"/>
    <f:field ref="doc_FSCFOLIO_1_1001_FieldDocumentNumber" par="" text=""/>
    <f:field ref="doc_FSCFOLIO_1_1001_FieldSubject" par="" edit="true" text=""/>
    <f:field ref="FSCFOLIO_1_1001_FieldCurrentUser" par="" text="SBFI Edith Rosenkranz"/>
    <f:field ref="CCAPRECONFIG_15_1001_Objektname" par="" edit="true" text="Leitvorlage_Ausführungsbestimmungen_QV-d-20170301"/>
    <f:field ref="CHPRECONFIG_1_1001_Objektname" par="" edit="true" text="Leitvorlage_Ausführungsbestimmungen_QV-d-20170301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CCAPRECONFIG_15_1001_Abschriftsbemerkung" par="" text=""/>
    <f:field ref="CCAPRECONFIG_15_1001_Versandart" par="" text="B-Post"/>
    <f:field ref="CCAPRECONFIG_15_1001_Fax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CAPRECONFIG_15_1001_Abschriftsbemerkung" text="Abschriftsbemerkung"/>
    <f:field ref="CHPRECONFIG_1_1001_Anrede" text="Anrede"/>
    <f:field ref="CHPRECONFIG_1_1001_EMailAdresse" text="E-Mail Adresse"/>
    <f:field ref="CCAPRECONFIG_15_1001_Fax" text="Fax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CAPRECONFIG_15_1001_Versandart" text="Versandart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20A7DCD0-C344-4CD9-9720-6DFC0B203F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4211</Words>
  <Characters>25237</Characters>
  <Application>Microsoft Office Word</Application>
  <DocSecurity>0</DocSecurity>
  <Lines>210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1273_be_grundsätze</vt:lpstr>
    </vt:vector>
  </TitlesOfParts>
  <Company>econcept AG</Company>
  <LinksUpToDate>false</LinksUpToDate>
  <CharactersWithSpaces>29390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1273_be_grundsätze</dc:title>
  <dc:creator>Marie-Christine Fontana</dc:creator>
  <cp:lastModifiedBy>Käser Nina | SBV-USP</cp:lastModifiedBy>
  <cp:revision>19</cp:revision>
  <cp:lastPrinted>2024-08-08T08:31:00Z</cp:lastPrinted>
  <dcterms:created xsi:type="dcterms:W3CDTF">2025-04-15T10:59:00Z</dcterms:created>
  <dcterms:modified xsi:type="dcterms:W3CDTF">2025-12-10T07:26:00Z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infacher Bericht">
    <vt:lpwstr>N</vt:lpwstr>
  </property>
  <property fmtid="{D5CDD505-2E9C-101B-9397-08002B2CF9AE}" pid="3" name="Marginalien">
    <vt:lpwstr>a</vt:lpwstr>
  </property>
  <property fmtid="{D5CDD505-2E9C-101B-9397-08002B2CF9AE}" pid="4" name="Doppelseitig">
    <vt:lpwstr>s</vt:lpwstr>
  </property>
  <property fmtid="{D5CDD505-2E9C-101B-9397-08002B2CF9AE}" pid="5" name="Titelblatt">
    <vt:lpwstr>t</vt:lpwstr>
  </property>
  <property fmtid="{D5CDD505-2E9C-101B-9397-08002B2CF9AE}" pid="6" name="Inhaltsübersicht">
    <vt:lpwstr>a</vt:lpwstr>
  </property>
  <property fmtid="{D5CDD505-2E9C-101B-9397-08002B2CF9AE}" pid="7" name="Inhalt">
    <vt:lpwstr>a</vt:lpwstr>
  </property>
  <property fmtid="{D5CDD505-2E9C-101B-9397-08002B2CF9AE}" pid="8" name="Zusammenfassung">
    <vt:lpwstr>s</vt:lpwstr>
  </property>
  <property fmtid="{D5CDD505-2E9C-101B-9397-08002B2CF9AE}" pid="9" name="Fliesstext">
    <vt:lpwstr>f</vt:lpwstr>
  </property>
  <property fmtid="{D5CDD505-2E9C-101B-9397-08002B2CF9AE}" pid="10" name="Anhang">
    <vt:lpwstr>a</vt:lpwstr>
  </property>
  <property fmtid="{D5CDD505-2E9C-101B-9397-08002B2CF9AE}" pid="11" name="Literatur">
    <vt:lpwstr>a</vt:lpwstr>
  </property>
  <property fmtid="{D5CDD505-2E9C-101B-9397-08002B2CF9AE}" pid="12" name="Autorenblatt">
    <vt:lpwstr>a</vt:lpwstr>
  </property>
  <property fmtid="{D5CDD505-2E9C-101B-9397-08002B2CF9AE}" pid="13" name="Glossar">
    <vt:lpwstr>x</vt:lpwstr>
  </property>
  <property fmtid="{D5CDD505-2E9C-101B-9397-08002B2CF9AE}" pid="14" name="FSC#EVDCFG@15.1400:DocumentID">
    <vt:lpwstr/>
  </property>
  <property fmtid="{D5CDD505-2E9C-101B-9397-08002B2CF9AE}" pid="15" name="FSC#EVDCFG@15.1400:DossierBarCode">
    <vt:lpwstr/>
  </property>
  <property fmtid="{D5CDD505-2E9C-101B-9397-08002B2CF9AE}" pid="16" name="FSC#EVDCFG@15.1400:RespOrgHome2">
    <vt:lpwstr/>
  </property>
  <property fmtid="{D5CDD505-2E9C-101B-9397-08002B2CF9AE}" pid="17" name="FSC#EVDCFG@15.1400:RespOrgHome3">
    <vt:lpwstr/>
  </property>
  <property fmtid="{D5CDD505-2E9C-101B-9397-08002B2CF9AE}" pid="18" name="FSC#EVDCFG@15.1400:RespOrgHome4">
    <vt:lpwstr/>
  </property>
  <property fmtid="{D5CDD505-2E9C-101B-9397-08002B2CF9AE}" pid="19" name="FSC#EVDCFG@15.1400:RespOrgStreet2">
    <vt:lpwstr/>
  </property>
  <property fmtid="{D5CDD505-2E9C-101B-9397-08002B2CF9AE}" pid="20" name="FSC#EVDCFG@15.1400:RespOrgStreet3">
    <vt:lpwstr/>
  </property>
  <property fmtid="{D5CDD505-2E9C-101B-9397-08002B2CF9AE}" pid="21" name="FSC#EVDCFG@15.1400:RespOrgStreet4">
    <vt:lpwstr/>
  </property>
  <property fmtid="{D5CDD505-2E9C-101B-9397-08002B2CF9AE}" pid="22" name="FSC#EVDCFG@15.1400:ActualVersionNumber">
    <vt:lpwstr>3</vt:lpwstr>
  </property>
  <property fmtid="{D5CDD505-2E9C-101B-9397-08002B2CF9AE}" pid="23" name="FSC#EVDCFG@15.1400:ActualVersionCreatedAt">
    <vt:lpwstr>2017-02-09T10:21:26</vt:lpwstr>
  </property>
  <property fmtid="{D5CDD505-2E9C-101B-9397-08002B2CF9AE}" pid="24" name="FSC#EVDCFG@15.1400:ResponsibleBureau_DE">
    <vt:lpwstr>Staatssekretariat für Bildung, Forschung und Innovation SBFI</vt:lpwstr>
  </property>
  <property fmtid="{D5CDD505-2E9C-101B-9397-08002B2CF9AE}" pid="25" name="FSC#EVDCFG@15.1400:ResponsibleBureau_EN">
    <vt:lpwstr>State Secretariat for Education, Research and Innovation SERI</vt:lpwstr>
  </property>
  <property fmtid="{D5CDD505-2E9C-101B-9397-08002B2CF9AE}" pid="26" name="FSC#EVDCFG@15.1400:ResponsibleBureau_FR">
    <vt:lpwstr>Secrétariat d'Etat à la formation, à la recherche et à l'innovation SEFRI</vt:lpwstr>
  </property>
  <property fmtid="{D5CDD505-2E9C-101B-9397-08002B2CF9AE}" pid="27" name="FSC#EVDCFG@15.1400:ResponsibleBureau_IT">
    <vt:lpwstr>Segreteria di Stato per la formazione, la ricerca e l'innovazione SEFRI</vt:lpwstr>
  </property>
  <property fmtid="{D5CDD505-2E9C-101B-9397-08002B2CF9AE}" pid="28" name="FSC#EVDCFG@15.1400:UserInChargeUserTitle">
    <vt:lpwstr/>
  </property>
  <property fmtid="{D5CDD505-2E9C-101B-9397-08002B2CF9AE}" pid="29" name="FSC#EVDCFG@15.1400:UserInChargeUserName">
    <vt:lpwstr>Trachsel</vt:lpwstr>
  </property>
  <property fmtid="{D5CDD505-2E9C-101B-9397-08002B2CF9AE}" pid="30" name="FSC#EVDCFG@15.1400:UserInChargeUserFirstname">
    <vt:lpwstr/>
  </property>
  <property fmtid="{D5CDD505-2E9C-101B-9397-08002B2CF9AE}" pid="31" name="FSC#EVDCFG@15.1400:UserInChargeUserEnvSalutationDE">
    <vt:lpwstr>Projektverantwortlicher_x000d_
Responsable de projet_x000d_
Responsabile di progetto</vt:lpwstr>
  </property>
  <property fmtid="{D5CDD505-2E9C-101B-9397-08002B2CF9AE}" pid="32" name="FSC#EVDCFG@15.1400:UserInChargeUserEnvSalutationEN">
    <vt:lpwstr/>
  </property>
  <property fmtid="{D5CDD505-2E9C-101B-9397-08002B2CF9AE}" pid="33" name="FSC#EVDCFG@15.1400:UserInChargeUserEnvSalutationFR">
    <vt:lpwstr/>
  </property>
  <property fmtid="{D5CDD505-2E9C-101B-9397-08002B2CF9AE}" pid="34" name="FSC#EVDCFG@15.1400:UserInChargeUserEnvSalutationIT">
    <vt:lpwstr/>
  </property>
  <property fmtid="{D5CDD505-2E9C-101B-9397-08002B2CF9AE}" pid="35" name="FSC#EVDCFG@15.1400:FilerespUserPersonTitle">
    <vt:lpwstr>SBFI</vt:lpwstr>
  </property>
  <property fmtid="{D5CDD505-2E9C-101B-9397-08002B2CF9AE}" pid="36" name="FSC#EVDCFG@15.1400:Address">
    <vt:lpwstr/>
  </property>
  <property fmtid="{D5CDD505-2E9C-101B-9397-08002B2CF9AE}" pid="37" name="FSC#COOSYSTEM@1.1:Container">
    <vt:lpwstr>COO.2101.108.7.486141</vt:lpwstr>
  </property>
  <property fmtid="{D5CDD505-2E9C-101B-9397-08002B2CF9AE}" pid="38" name="FSC#COOELAK@1.1001:Subject">
    <vt:lpwstr/>
  </property>
  <property fmtid="{D5CDD505-2E9C-101B-9397-08002B2CF9AE}" pid="39" name="FSC#COOELAK@1.1001:FileReference">
    <vt:lpwstr>312.01-00001</vt:lpwstr>
  </property>
  <property fmtid="{D5CDD505-2E9C-101B-9397-08002B2CF9AE}" pid="40" name="FSC#COOELAK@1.1001:FileRefYear">
    <vt:lpwstr>2015</vt:lpwstr>
  </property>
  <property fmtid="{D5CDD505-2E9C-101B-9397-08002B2CF9AE}" pid="41" name="FSC#COOELAK@1.1001:FileRefOrdinal">
    <vt:lpwstr>1</vt:lpwstr>
  </property>
  <property fmtid="{D5CDD505-2E9C-101B-9397-08002B2CF9AE}" pid="42" name="FSC#COOELAK@1.1001:FileRefOU">
    <vt:lpwstr>BE / SBFI</vt:lpwstr>
  </property>
  <property fmtid="{D5CDD505-2E9C-101B-9397-08002B2CF9AE}" pid="43" name="FSC#COOELAK@1.1001:Organization">
    <vt:lpwstr/>
  </property>
  <property fmtid="{D5CDD505-2E9C-101B-9397-08002B2CF9AE}" pid="44" name="FSC#COOELAK@1.1001:Owner">
    <vt:lpwstr>Wyss Philippe, SBFI</vt:lpwstr>
  </property>
  <property fmtid="{D5CDD505-2E9C-101B-9397-08002B2CF9AE}" pid="45" name="FSC#COOELAK@1.1001:OwnerExtension">
    <vt:lpwstr>+41 58 463 44 52</vt:lpwstr>
  </property>
  <property fmtid="{D5CDD505-2E9C-101B-9397-08002B2CF9AE}" pid="46" name="FSC#COOELAK@1.1001:OwnerFaxExtension">
    <vt:lpwstr>+41 58 464 96 14</vt:lpwstr>
  </property>
  <property fmtid="{D5CDD505-2E9C-101B-9397-08002B2CF9AE}" pid="47" name="FSC#COOELAK@1.1001:DispatchedBy">
    <vt:lpwstr/>
  </property>
  <property fmtid="{D5CDD505-2E9C-101B-9397-08002B2CF9AE}" pid="48" name="FSC#COOELAK@1.1001:DispatchedAt">
    <vt:lpwstr/>
  </property>
  <property fmtid="{D5CDD505-2E9C-101B-9397-08002B2CF9AE}" pid="49" name="FSC#COOELAK@1.1001:ApprovedBy">
    <vt:lpwstr/>
  </property>
  <property fmtid="{D5CDD505-2E9C-101B-9397-08002B2CF9AE}" pid="50" name="FSC#COOELAK@1.1001:ApprovedAt">
    <vt:lpwstr/>
  </property>
  <property fmtid="{D5CDD505-2E9C-101B-9397-08002B2CF9AE}" pid="51" name="FSC#COOELAK@1.1001:Department">
    <vt:lpwstr>Berufsentwicklung (BE / SBFI)</vt:lpwstr>
  </property>
  <property fmtid="{D5CDD505-2E9C-101B-9397-08002B2CF9AE}" pid="52" name="FSC#COOELAK@1.1001:CreatedAt">
    <vt:lpwstr>02.02.2017</vt:lpwstr>
  </property>
  <property fmtid="{D5CDD505-2E9C-101B-9397-08002B2CF9AE}" pid="53" name="FSC#COOELAK@1.1001:OU">
    <vt:lpwstr>Berufsentwicklung (BE / SBFI)</vt:lpwstr>
  </property>
  <property fmtid="{D5CDD505-2E9C-101B-9397-08002B2CF9AE}" pid="54" name="FSC#COOELAK@1.1001:Priority">
    <vt:lpwstr> ()</vt:lpwstr>
  </property>
  <property fmtid="{D5CDD505-2E9C-101B-9397-08002B2CF9AE}" pid="55" name="FSC#COOELAK@1.1001:ObjBarCode">
    <vt:lpwstr>*COO.2101.108.7.486141*</vt:lpwstr>
  </property>
  <property fmtid="{D5CDD505-2E9C-101B-9397-08002B2CF9AE}" pid="56" name="FSC#COOELAK@1.1001:RefBarCode">
    <vt:lpwstr>*COO.2101.108.3.480109*</vt:lpwstr>
  </property>
  <property fmtid="{D5CDD505-2E9C-101B-9397-08002B2CF9AE}" pid="57" name="FSC#COOELAK@1.1001:FileRefBarCode">
    <vt:lpwstr>*312.01-00001*</vt:lpwstr>
  </property>
  <property fmtid="{D5CDD505-2E9C-101B-9397-08002B2CF9AE}" pid="58" name="FSC#COOELAK@1.1001:ExternalRef">
    <vt:lpwstr/>
  </property>
  <property fmtid="{D5CDD505-2E9C-101B-9397-08002B2CF9AE}" pid="59" name="FSC#COOELAK@1.1001:IncomingNumber">
    <vt:lpwstr/>
  </property>
  <property fmtid="{D5CDD505-2E9C-101B-9397-08002B2CF9AE}" pid="60" name="FSC#COOELAK@1.1001:IncomingSubject">
    <vt:lpwstr/>
  </property>
  <property fmtid="{D5CDD505-2E9C-101B-9397-08002B2CF9AE}" pid="61" name="FSC#COOELAK@1.1001:ProcessResponsible">
    <vt:lpwstr/>
  </property>
  <property fmtid="{D5CDD505-2E9C-101B-9397-08002B2CF9AE}" pid="62" name="FSC#COOELAK@1.1001:ProcessResponsiblePhone">
    <vt:lpwstr/>
  </property>
  <property fmtid="{D5CDD505-2E9C-101B-9397-08002B2CF9AE}" pid="63" name="FSC#COOELAK@1.1001:ProcessResponsibleMail">
    <vt:lpwstr/>
  </property>
  <property fmtid="{D5CDD505-2E9C-101B-9397-08002B2CF9AE}" pid="64" name="FSC#COOELAK@1.1001:ProcessResponsibleFax">
    <vt:lpwstr/>
  </property>
  <property fmtid="{D5CDD505-2E9C-101B-9397-08002B2CF9AE}" pid="65" name="FSC#COOELAK@1.1001:ApproverFirstName">
    <vt:lpwstr/>
  </property>
  <property fmtid="{D5CDD505-2E9C-101B-9397-08002B2CF9AE}" pid="66" name="FSC#COOELAK@1.1001:ApproverSurName">
    <vt:lpwstr/>
  </property>
  <property fmtid="{D5CDD505-2E9C-101B-9397-08002B2CF9AE}" pid="67" name="FSC#COOELAK@1.1001:ApproverTitle">
    <vt:lpwstr/>
  </property>
  <property fmtid="{D5CDD505-2E9C-101B-9397-08002B2CF9AE}" pid="68" name="FSC#COOELAK@1.1001:ExternalDate">
    <vt:lpwstr/>
  </property>
  <property fmtid="{D5CDD505-2E9C-101B-9397-08002B2CF9AE}" pid="69" name="FSC#COOELAK@1.1001:SettlementApprovedAt">
    <vt:lpwstr/>
  </property>
  <property fmtid="{D5CDD505-2E9C-101B-9397-08002B2CF9AE}" pid="70" name="FSC#COOELAK@1.1001:BaseNumber">
    <vt:lpwstr>312.01</vt:lpwstr>
  </property>
  <property fmtid="{D5CDD505-2E9C-101B-9397-08002B2CF9AE}" pid="71" name="FSC#COOELAK@1.1001:CurrentUserRolePos">
    <vt:lpwstr>Sachbearbeiter/in</vt:lpwstr>
  </property>
  <property fmtid="{D5CDD505-2E9C-101B-9397-08002B2CF9AE}" pid="72" name="FSC#COOELAK@1.1001:CurrentUserEmail">
    <vt:lpwstr>edith.rosenkranz@sbfi.admin.ch</vt:lpwstr>
  </property>
  <property fmtid="{D5CDD505-2E9C-101B-9397-08002B2CF9AE}" pid="73" name="FSC#ELAKGOV@1.1001:PersonalSubjGender">
    <vt:lpwstr/>
  </property>
  <property fmtid="{D5CDD505-2E9C-101B-9397-08002B2CF9AE}" pid="74" name="FSC#ELAKGOV@1.1001:PersonalSubjFirstName">
    <vt:lpwstr/>
  </property>
  <property fmtid="{D5CDD505-2E9C-101B-9397-08002B2CF9AE}" pid="75" name="FSC#ELAKGOV@1.1001:PersonalSubjSurName">
    <vt:lpwstr/>
  </property>
  <property fmtid="{D5CDD505-2E9C-101B-9397-08002B2CF9AE}" pid="76" name="FSC#ELAKGOV@1.1001:PersonalSubjSalutation">
    <vt:lpwstr/>
  </property>
  <property fmtid="{D5CDD505-2E9C-101B-9397-08002B2CF9AE}" pid="77" name="FSC#ELAKGOV@1.1001:PersonalSubjAddress">
    <vt:lpwstr/>
  </property>
  <property fmtid="{D5CDD505-2E9C-101B-9397-08002B2CF9AE}" pid="78" name="FSC#EVDCFG@15.1400:PositionNumber">
    <vt:lpwstr/>
  </property>
  <property fmtid="{D5CDD505-2E9C-101B-9397-08002B2CF9AE}" pid="79" name="FSC#EVDCFG@15.1400:Dossierref">
    <vt:lpwstr>312.01-00001</vt:lpwstr>
  </property>
  <property fmtid="{D5CDD505-2E9C-101B-9397-08002B2CF9AE}" pid="80" name="FSC#EVDCFG@15.1400:FileRespEmail">
    <vt:lpwstr>reto.trachsel@sbfi.admin.ch</vt:lpwstr>
  </property>
  <property fmtid="{D5CDD505-2E9C-101B-9397-08002B2CF9AE}" pid="81" name="FSC#EVDCFG@15.1400:FileRespFax">
    <vt:lpwstr>+41 58 464 96 14</vt:lpwstr>
  </property>
  <property fmtid="{D5CDD505-2E9C-101B-9397-08002B2CF9AE}" pid="82" name="FSC#EVDCFG@15.1400:FileRespHome">
    <vt:lpwstr>Bern</vt:lpwstr>
  </property>
  <property fmtid="{D5CDD505-2E9C-101B-9397-08002B2CF9AE}" pid="83" name="FSC#EVDCFG@15.1400:FileResponsible">
    <vt:lpwstr>Reto Trachsel</vt:lpwstr>
  </property>
  <property fmtid="{D5CDD505-2E9C-101B-9397-08002B2CF9AE}" pid="84" name="FSC#EVDCFG@15.1400:UserInCharge">
    <vt:lpwstr/>
  </property>
  <property fmtid="{D5CDD505-2E9C-101B-9397-08002B2CF9AE}" pid="85" name="FSC#EVDCFG@15.1400:FileRespOrg">
    <vt:lpwstr>Berufsentwicklung</vt:lpwstr>
  </property>
  <property fmtid="{D5CDD505-2E9C-101B-9397-08002B2CF9AE}" pid="86" name="FSC#EVDCFG@15.1400:FileRespOrgHome">
    <vt:lpwstr>Bern</vt:lpwstr>
  </property>
  <property fmtid="{D5CDD505-2E9C-101B-9397-08002B2CF9AE}" pid="87" name="FSC#EVDCFG@15.1400:FileRespOrgStreet">
    <vt:lpwstr>Effingerstrasse 27</vt:lpwstr>
  </property>
  <property fmtid="{D5CDD505-2E9C-101B-9397-08002B2CF9AE}" pid="88" name="FSC#EVDCFG@15.1400:FileRespOrgZipCode">
    <vt:lpwstr>3003</vt:lpwstr>
  </property>
  <property fmtid="{D5CDD505-2E9C-101B-9397-08002B2CF9AE}" pid="89" name="FSC#EVDCFG@15.1400:FileRespshortsign">
    <vt:lpwstr>trr</vt:lpwstr>
  </property>
  <property fmtid="{D5CDD505-2E9C-101B-9397-08002B2CF9AE}" pid="90" name="FSC#EVDCFG@15.1400:FileRespStreet">
    <vt:lpwstr>Einsteinstrasse 2</vt:lpwstr>
  </property>
  <property fmtid="{D5CDD505-2E9C-101B-9397-08002B2CF9AE}" pid="91" name="FSC#EVDCFG@15.1400:FileRespTel">
    <vt:lpwstr>+41 58 464 64 07</vt:lpwstr>
  </property>
  <property fmtid="{D5CDD505-2E9C-101B-9397-08002B2CF9AE}" pid="92" name="FSC#EVDCFG@15.1400:FileRespZipCode">
    <vt:lpwstr>3003</vt:lpwstr>
  </property>
  <property fmtid="{D5CDD505-2E9C-101B-9397-08002B2CF9AE}" pid="93" name="FSC#EVDCFG@15.1400:OutAttachElectr">
    <vt:lpwstr/>
  </property>
  <property fmtid="{D5CDD505-2E9C-101B-9397-08002B2CF9AE}" pid="94" name="FSC#EVDCFG@15.1400:OutAttachPhysic">
    <vt:lpwstr/>
  </property>
  <property fmtid="{D5CDD505-2E9C-101B-9397-08002B2CF9AE}" pid="95" name="FSC#EVDCFG@15.1400:SignAcceptedDraft1">
    <vt:lpwstr/>
  </property>
  <property fmtid="{D5CDD505-2E9C-101B-9397-08002B2CF9AE}" pid="96" name="FSC#EVDCFG@15.1400:SignAcceptedDraft1FR">
    <vt:lpwstr/>
  </property>
  <property fmtid="{D5CDD505-2E9C-101B-9397-08002B2CF9AE}" pid="97" name="FSC#EVDCFG@15.1400:SignAcceptedDraft2">
    <vt:lpwstr/>
  </property>
  <property fmtid="{D5CDD505-2E9C-101B-9397-08002B2CF9AE}" pid="98" name="FSC#EVDCFG@15.1400:SignAcceptedDraft2FR">
    <vt:lpwstr/>
  </property>
  <property fmtid="{D5CDD505-2E9C-101B-9397-08002B2CF9AE}" pid="99" name="FSC#EVDCFG@15.1400:SignApproved1">
    <vt:lpwstr/>
  </property>
  <property fmtid="{D5CDD505-2E9C-101B-9397-08002B2CF9AE}" pid="100" name="FSC#EVDCFG@15.1400:SignApproved1FR">
    <vt:lpwstr/>
  </property>
  <property fmtid="{D5CDD505-2E9C-101B-9397-08002B2CF9AE}" pid="101" name="FSC#EVDCFG@15.1400:SignApproved2">
    <vt:lpwstr/>
  </property>
  <property fmtid="{D5CDD505-2E9C-101B-9397-08002B2CF9AE}" pid="102" name="FSC#EVDCFG@15.1400:SignApproved2FR">
    <vt:lpwstr/>
  </property>
  <property fmtid="{D5CDD505-2E9C-101B-9397-08002B2CF9AE}" pid="103" name="FSC#EVDCFG@15.1400:SubDossierBarCode">
    <vt:lpwstr/>
  </property>
  <property fmtid="{D5CDD505-2E9C-101B-9397-08002B2CF9AE}" pid="104" name="FSC#EVDCFG@15.1400:Subject">
    <vt:lpwstr/>
  </property>
  <property fmtid="{D5CDD505-2E9C-101B-9397-08002B2CF9AE}" pid="105" name="FSC#EVDCFG@15.1400:Title">
    <vt:lpwstr>Leitvorlage_Ausführungsbestimmungen_QV-d-20170301</vt:lpwstr>
  </property>
  <property fmtid="{D5CDD505-2E9C-101B-9397-08002B2CF9AE}" pid="106" name="FSC#EVDCFG@15.1400:UserFunction">
    <vt:lpwstr>Sachbearbeiter/in - BE / SBFI</vt:lpwstr>
  </property>
  <property fmtid="{D5CDD505-2E9C-101B-9397-08002B2CF9AE}" pid="107" name="FSC#EVDCFG@15.1400:SalutationEnglish">
    <vt:lpwstr/>
  </property>
  <property fmtid="{D5CDD505-2E9C-101B-9397-08002B2CF9AE}" pid="108" name="FSC#EVDCFG@15.1400:SalutationFrench">
    <vt:lpwstr>Développement des professions</vt:lpwstr>
  </property>
  <property fmtid="{D5CDD505-2E9C-101B-9397-08002B2CF9AE}" pid="109" name="FSC#EVDCFG@15.1400:SalutationGerman">
    <vt:lpwstr>Berufsentwicklung</vt:lpwstr>
  </property>
  <property fmtid="{D5CDD505-2E9C-101B-9397-08002B2CF9AE}" pid="110" name="FSC#EVDCFG@15.1400:SalutationItalian">
    <vt:lpwstr/>
  </property>
  <property fmtid="{D5CDD505-2E9C-101B-9397-08002B2CF9AE}" pid="111" name="FSC#EVDCFG@15.1400:SalutationEnglishUser">
    <vt:lpwstr/>
  </property>
  <property fmtid="{D5CDD505-2E9C-101B-9397-08002B2CF9AE}" pid="112" name="FSC#EVDCFG@15.1400:SalutationFrenchUser">
    <vt:lpwstr>Responsable de projet</vt:lpwstr>
  </property>
  <property fmtid="{D5CDD505-2E9C-101B-9397-08002B2CF9AE}" pid="113" name="FSC#EVDCFG@15.1400:SalutationGermanUser">
    <vt:lpwstr>Projektverantwortlicher</vt:lpwstr>
  </property>
  <property fmtid="{D5CDD505-2E9C-101B-9397-08002B2CF9AE}" pid="114" name="FSC#EVDCFG@15.1400:SalutationItalianUser">
    <vt:lpwstr>Responsabile di progetto</vt:lpwstr>
  </property>
  <property fmtid="{D5CDD505-2E9C-101B-9397-08002B2CF9AE}" pid="115" name="FSC#EVDCFG@15.1400:FileRespOrgShortname">
    <vt:lpwstr>BE / SBFI</vt:lpwstr>
  </property>
  <property fmtid="{D5CDD505-2E9C-101B-9397-08002B2CF9AE}" pid="116" name="FSC#EVDCFG@15.1400:ResponsibleEditorFirstname">
    <vt:lpwstr>Reto</vt:lpwstr>
  </property>
  <property fmtid="{D5CDD505-2E9C-101B-9397-08002B2CF9AE}" pid="117" name="FSC#EVDCFG@15.1400:ResponsibleEditorSurname">
    <vt:lpwstr>Trachsel</vt:lpwstr>
  </property>
  <property fmtid="{D5CDD505-2E9C-101B-9397-08002B2CF9AE}" pid="118" name="FSC#EVDCFG@15.1400:GroupTitle">
    <vt:lpwstr>Berufsentwicklung</vt:lpwstr>
  </property>
  <property fmtid="{D5CDD505-2E9C-101B-9397-08002B2CF9AE}" pid="119" name="FSC#ATSTATECFG@1.1001:Office">
    <vt:lpwstr/>
  </property>
  <property fmtid="{D5CDD505-2E9C-101B-9397-08002B2CF9AE}" pid="120" name="FSC#ATSTATECFG@1.1001:Agent">
    <vt:lpwstr>SBFI Reto Trachsel</vt:lpwstr>
  </property>
  <property fmtid="{D5CDD505-2E9C-101B-9397-08002B2CF9AE}" pid="121" name="FSC#ATSTATECFG@1.1001:AgentPhone">
    <vt:lpwstr>+41 58 464 64 07</vt:lpwstr>
  </property>
  <property fmtid="{D5CDD505-2E9C-101B-9397-08002B2CF9AE}" pid="122" name="FSC#ATSTATECFG@1.1001:DepartmentFax">
    <vt:lpwstr>+41 31 324 96 15</vt:lpwstr>
  </property>
  <property fmtid="{D5CDD505-2E9C-101B-9397-08002B2CF9AE}" pid="123" name="FSC#ATSTATECFG@1.1001:DepartmentEmail">
    <vt:lpwstr>info@bbt.admin.ch</vt:lpwstr>
  </property>
  <property fmtid="{D5CDD505-2E9C-101B-9397-08002B2CF9AE}" pid="124" name="FSC#ATSTATECFG@1.1001:SubfileDate">
    <vt:lpwstr/>
  </property>
  <property fmtid="{D5CDD505-2E9C-101B-9397-08002B2CF9AE}" pid="125" name="FSC#ATSTATECFG@1.1001:SubfileSubject">
    <vt:lpwstr/>
  </property>
  <property fmtid="{D5CDD505-2E9C-101B-9397-08002B2CF9AE}" pid="126" name="FSC#ATSTATECFG@1.1001:DepartmentZipCode">
    <vt:lpwstr>3003</vt:lpwstr>
  </property>
  <property fmtid="{D5CDD505-2E9C-101B-9397-08002B2CF9AE}" pid="127" name="FSC#ATSTATECFG@1.1001:DepartmentCountry">
    <vt:lpwstr/>
  </property>
  <property fmtid="{D5CDD505-2E9C-101B-9397-08002B2CF9AE}" pid="128" name="FSC#ATSTATECFG@1.1001:DepartmentCity">
    <vt:lpwstr>Bern</vt:lpwstr>
  </property>
  <property fmtid="{D5CDD505-2E9C-101B-9397-08002B2CF9AE}" pid="129" name="FSC#ATSTATECFG@1.1001:DepartmentStreet">
    <vt:lpwstr>Effingerstrasse 27</vt:lpwstr>
  </property>
  <property fmtid="{D5CDD505-2E9C-101B-9397-08002B2CF9AE}" pid="130" name="FSC#ATSTATECFG@1.1001:DepartmentDVR">
    <vt:lpwstr/>
  </property>
  <property fmtid="{D5CDD505-2E9C-101B-9397-08002B2CF9AE}" pid="131" name="FSC#ATSTATECFG@1.1001:DepartmentUID">
    <vt:lpwstr/>
  </property>
  <property fmtid="{D5CDD505-2E9C-101B-9397-08002B2CF9AE}" pid="132" name="FSC#ATSTATECFG@1.1001:SubfileReference">
    <vt:lpwstr>312.01-00001/00002/00007/00001</vt:lpwstr>
  </property>
  <property fmtid="{D5CDD505-2E9C-101B-9397-08002B2CF9AE}" pid="133" name="FSC#ATSTATECFG@1.1001:Clause">
    <vt:lpwstr/>
  </property>
  <property fmtid="{D5CDD505-2E9C-101B-9397-08002B2CF9AE}" pid="134" name="FSC#ATSTATECFG@1.1001:ApprovedSignature">
    <vt:lpwstr/>
  </property>
  <property fmtid="{D5CDD505-2E9C-101B-9397-08002B2CF9AE}" pid="135" name="FSC#ATSTATECFG@1.1001:BankAccount">
    <vt:lpwstr/>
  </property>
  <property fmtid="{D5CDD505-2E9C-101B-9397-08002B2CF9AE}" pid="136" name="FSC#ATSTATECFG@1.1001:BankAccountOwner">
    <vt:lpwstr/>
  </property>
  <property fmtid="{D5CDD505-2E9C-101B-9397-08002B2CF9AE}" pid="137" name="FSC#ATSTATECFG@1.1001:BankInstitute">
    <vt:lpwstr/>
  </property>
  <property fmtid="{D5CDD505-2E9C-101B-9397-08002B2CF9AE}" pid="138" name="FSC#ATSTATECFG@1.1001:BankAccountID">
    <vt:lpwstr/>
  </property>
  <property fmtid="{D5CDD505-2E9C-101B-9397-08002B2CF9AE}" pid="139" name="FSC#ATSTATECFG@1.1001:BankAccountIBAN">
    <vt:lpwstr/>
  </property>
  <property fmtid="{D5CDD505-2E9C-101B-9397-08002B2CF9AE}" pid="140" name="FSC#ATSTATECFG@1.1001:BankAccountBIC">
    <vt:lpwstr/>
  </property>
  <property fmtid="{D5CDD505-2E9C-101B-9397-08002B2CF9AE}" pid="141" name="FSC#ATSTATECFG@1.1001:BankName">
    <vt:lpwstr/>
  </property>
  <property fmtid="{D5CDD505-2E9C-101B-9397-08002B2CF9AE}" pid="142" name="FSC#FSCFOLIO@1.1001:docpropproject">
    <vt:lpwstr/>
  </property>
  <property fmtid="{D5CDD505-2E9C-101B-9397-08002B2CF9AE}" pid="143" name="_NewReviewCycle">
    <vt:lpwstr/>
  </property>
</Properties>
</file>